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AB08C5" w14:textId="2A3D0647" w:rsidR="005C5050" w:rsidRDefault="00C445B6" w:rsidP="00EA1A00">
      <w:pPr>
        <w:pStyle w:val="BodyText"/>
        <w:ind w:right="9"/>
        <w:jc w:val="center"/>
        <w:rPr>
          <w:rFonts w:ascii="Open Sans" w:hAnsi="Open Sans" w:cs="Open Sans"/>
          <w:b/>
        </w:rPr>
      </w:pPr>
      <w:r w:rsidRPr="00D419EC">
        <w:rPr>
          <w:rFonts w:ascii="Open Sans" w:hAnsi="Open Sans" w:cs="Open Sans"/>
          <w:b/>
        </w:rPr>
        <w:t>Terms of Reference (T</w:t>
      </w:r>
      <w:r w:rsidR="00C979BA" w:rsidRPr="00D419EC">
        <w:rPr>
          <w:rFonts w:ascii="Open Sans" w:hAnsi="Open Sans" w:cs="Open Sans"/>
          <w:b/>
        </w:rPr>
        <w:t>OR</w:t>
      </w:r>
      <w:r w:rsidR="006443EC" w:rsidRPr="00D419EC">
        <w:rPr>
          <w:rFonts w:ascii="Open Sans" w:hAnsi="Open Sans" w:cs="Open Sans"/>
          <w:b/>
        </w:rPr>
        <w:t>s</w:t>
      </w:r>
      <w:r w:rsidRPr="00D419EC">
        <w:rPr>
          <w:rFonts w:ascii="Open Sans" w:hAnsi="Open Sans" w:cs="Open Sans"/>
          <w:b/>
        </w:rPr>
        <w:t>)</w:t>
      </w:r>
      <w:r w:rsidR="00EA1A00" w:rsidRPr="00EA1A00">
        <w:rPr>
          <w:rFonts w:ascii="Open Sans" w:hAnsi="Open Sans" w:cs="Open Sans"/>
          <w:b/>
        </w:rPr>
        <w:t xml:space="preserve"> Legal Expert for Punjab Women Protection Authority</w:t>
      </w:r>
    </w:p>
    <w:p w14:paraId="39A74FF5" w14:textId="77777777" w:rsidR="00EA1A00" w:rsidRPr="00D419EC" w:rsidRDefault="00EA1A00" w:rsidP="00EA1A00">
      <w:pPr>
        <w:pStyle w:val="BodyText"/>
        <w:ind w:right="9"/>
        <w:jc w:val="center"/>
        <w:rPr>
          <w:rFonts w:ascii="Open Sans" w:hAnsi="Open Sans" w:cs="Open Sans"/>
          <w:b/>
          <w:spacing w:val="-20"/>
        </w:rPr>
      </w:pPr>
    </w:p>
    <w:p w14:paraId="3BE54B8B" w14:textId="0CE560C9" w:rsidR="003E1EAC" w:rsidRDefault="1ADF4069" w:rsidP="00C73522">
      <w:pPr>
        <w:tabs>
          <w:tab w:val="left" w:pos="621"/>
          <w:tab w:val="left" w:pos="9508"/>
        </w:tabs>
        <w:ind w:right="99"/>
        <w:jc w:val="both"/>
        <w:rPr>
          <w:rFonts w:ascii="Open Sans" w:hAnsi="Open Sans" w:cs="Open Sans"/>
        </w:rPr>
      </w:pPr>
      <w:r w:rsidRPr="00D419EC">
        <w:rPr>
          <w:rFonts w:ascii="Open Sans" w:hAnsi="Open Sans" w:cs="Open Sans"/>
          <w:b/>
          <w:bCs/>
        </w:rPr>
        <w:t>Who we are:</w:t>
      </w:r>
      <w:r w:rsidRPr="00D419EC">
        <w:rPr>
          <w:rFonts w:ascii="Open Sans" w:hAnsi="Open Sans" w:cs="Open Sans"/>
        </w:rPr>
        <w:t xml:space="preserve"> Group Development Pakistan (GDP) is a civil society organisation (CSO) registered under the Societies Registration Act of 1860. It works on protecting and promoting child rights, strengthening child protection and justice for children across Pakistan. GDP believes in a democratic and humanistic society in which the most important stakeholders – children - are acknowledged, respected, heard, and protected from all forms of violence and discrimination. GDP follows a holistic, creative, participatory, inclusive, eco-friendly, child-focused, and human rights-based approach.</w:t>
      </w:r>
    </w:p>
    <w:p w14:paraId="6E09710C" w14:textId="77777777" w:rsidR="009D1C7C" w:rsidRDefault="009D1C7C" w:rsidP="00C73522">
      <w:pPr>
        <w:tabs>
          <w:tab w:val="left" w:pos="621"/>
          <w:tab w:val="left" w:pos="9508"/>
        </w:tabs>
        <w:ind w:right="99"/>
        <w:jc w:val="both"/>
        <w:rPr>
          <w:rFonts w:ascii="Open Sans" w:hAnsi="Open Sans" w:cs="Open Sans"/>
        </w:rPr>
      </w:pPr>
    </w:p>
    <w:tbl>
      <w:tblPr>
        <w:tblStyle w:val="TableGrid"/>
        <w:tblW w:w="5137"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75"/>
        <w:gridCol w:w="9883"/>
      </w:tblGrid>
      <w:tr w:rsidR="009D1C7C" w:rsidRPr="00D419EC" w14:paraId="7A825ED6" w14:textId="77777777" w:rsidTr="002C0612">
        <w:trPr>
          <w:trHeight w:val="414"/>
        </w:trPr>
        <w:tc>
          <w:tcPr>
            <w:tcW w:w="275" w:type="pct"/>
            <w:tcBorders>
              <w:right w:val="single" w:sz="18" w:space="0" w:color="FFFFFF" w:themeColor="background1"/>
            </w:tcBorders>
            <w:shd w:val="clear" w:color="auto" w:fill="C00000"/>
            <w:vAlign w:val="center"/>
          </w:tcPr>
          <w:p w14:paraId="5BB1785D" w14:textId="77777777" w:rsidR="009D1C7C" w:rsidRPr="00D419EC" w:rsidRDefault="009D1C7C" w:rsidP="002C0612">
            <w:pPr>
              <w:jc w:val="center"/>
              <w:rPr>
                <w:rFonts w:ascii="Open Sans" w:hAnsi="Open Sans" w:cs="Open Sans"/>
              </w:rPr>
            </w:pPr>
            <w:r w:rsidRPr="00D419EC">
              <w:rPr>
                <w:rFonts w:ascii="Open Sans" w:hAnsi="Open Sans" w:cs="Open Sans"/>
              </w:rPr>
              <w:t>1</w:t>
            </w:r>
          </w:p>
        </w:tc>
        <w:tc>
          <w:tcPr>
            <w:tcW w:w="4725" w:type="pct"/>
            <w:tcBorders>
              <w:left w:val="single" w:sz="18" w:space="0" w:color="FFFFFF" w:themeColor="background1"/>
              <w:right w:val="nil"/>
            </w:tcBorders>
            <w:shd w:val="clear" w:color="auto" w:fill="0070C0"/>
          </w:tcPr>
          <w:p w14:paraId="42636765" w14:textId="6F5DBF34" w:rsidR="009D1C7C" w:rsidRPr="00D419EC" w:rsidRDefault="009D1C7C" w:rsidP="002C0612">
            <w:pPr>
              <w:pStyle w:val="Heading1"/>
              <w:tabs>
                <w:tab w:val="left" w:pos="7361"/>
              </w:tabs>
              <w:ind w:left="0" w:right="-41" w:firstLine="0"/>
              <w:rPr>
                <w:rFonts w:ascii="Open Sans" w:hAnsi="Open Sans" w:cs="Open Sans"/>
                <w:b w:val="0"/>
                <w:bCs w:val="0"/>
                <w:color w:val="FFFFFF" w:themeColor="background1"/>
              </w:rPr>
            </w:pPr>
            <w:r>
              <w:rPr>
                <w:rFonts w:ascii="Open Sans" w:hAnsi="Open Sans" w:cs="Open Sans"/>
                <w:color w:val="FFFFFF" w:themeColor="background1"/>
              </w:rPr>
              <w:t>Background</w:t>
            </w:r>
          </w:p>
        </w:tc>
      </w:tr>
    </w:tbl>
    <w:p w14:paraId="4CA471E0" w14:textId="77777777" w:rsidR="009D1C7C" w:rsidRPr="00D419EC" w:rsidRDefault="009D1C7C" w:rsidP="00C73522">
      <w:pPr>
        <w:tabs>
          <w:tab w:val="left" w:pos="621"/>
          <w:tab w:val="left" w:pos="9508"/>
        </w:tabs>
        <w:ind w:right="99"/>
        <w:jc w:val="both"/>
        <w:rPr>
          <w:rFonts w:ascii="Open Sans" w:hAnsi="Open Sans" w:cs="Open Sans"/>
        </w:rPr>
      </w:pPr>
    </w:p>
    <w:p w14:paraId="1805147C" w14:textId="36238CEC" w:rsidR="00AB4CA2" w:rsidRPr="00AC11A9" w:rsidRDefault="00AB4CA2" w:rsidP="006F5D7A">
      <w:pPr>
        <w:pStyle w:val="NormalWeb"/>
        <w:ind w:left="360"/>
        <w:jc w:val="both"/>
        <w:rPr>
          <w:rFonts w:ascii="Open Sans" w:hAnsi="Open Sans" w:cs="Open Sans"/>
          <w:lang w:val="en-PK"/>
        </w:rPr>
      </w:pPr>
      <w:r w:rsidRPr="00AC11A9">
        <w:rPr>
          <w:rFonts w:ascii="Open Sans" w:hAnsi="Open Sans" w:cs="Open Sans"/>
          <w:lang w:val="en-PK"/>
        </w:rPr>
        <w:t xml:space="preserve">Under </w:t>
      </w:r>
      <w:r w:rsidRPr="00AC11A9">
        <w:rPr>
          <w:rFonts w:ascii="Open Sans" w:hAnsi="Open Sans" w:cs="Open Sans"/>
          <w:lang w:val="en-PK"/>
        </w:rPr>
        <w:t xml:space="preserve">the </w:t>
      </w:r>
      <w:r w:rsidRPr="00AC11A9">
        <w:rPr>
          <w:rFonts w:ascii="Open Sans" w:hAnsi="Open Sans" w:cs="Open Sans"/>
          <w:lang w:val="en-PK"/>
        </w:rPr>
        <w:t>UN Joint Programme “Empowering and Protecting Pakistan’s Women, Youth, Girls and Boys for a Developed Tomorrow” (Aawaz II)</w:t>
      </w:r>
      <w:r w:rsidRPr="00AC11A9">
        <w:rPr>
          <w:rFonts w:ascii="Open Sans" w:hAnsi="Open Sans" w:cs="Open Sans"/>
          <w:lang w:val="en-PK"/>
        </w:rPr>
        <w:t>,</w:t>
      </w:r>
      <w:r w:rsidRPr="00AC11A9">
        <w:rPr>
          <w:rFonts w:ascii="Open Sans" w:hAnsi="Open Sans" w:cs="Open Sans"/>
          <w:lang w:val="en-PK"/>
        </w:rPr>
        <w:t xml:space="preserve"> UNFPA aims to support government institutions in the area of gender-based violence through legislative, policy and systems strengthening, evidence generation, coordination, monitoring and evaluation. Three priorit</w:t>
      </w:r>
      <w:r w:rsidRPr="00AC11A9">
        <w:rPr>
          <w:rFonts w:ascii="Open Sans" w:hAnsi="Open Sans" w:cs="Open Sans"/>
          <w:lang w:val="en-PK"/>
        </w:rPr>
        <w:t>y</w:t>
      </w:r>
      <w:r w:rsidRPr="00AC11A9">
        <w:rPr>
          <w:rFonts w:ascii="Open Sans" w:hAnsi="Open Sans" w:cs="Open Sans"/>
          <w:lang w:val="en-PK"/>
        </w:rPr>
        <w:t xml:space="preserve"> areas of GBV, identified in the internal GBV strategy for Aawaz II, are domestic violence, sexual violence and sexual harassment at the workplace. </w:t>
      </w:r>
    </w:p>
    <w:p w14:paraId="21A6E596" w14:textId="44B9B593" w:rsidR="00AB4CA2" w:rsidRPr="00AC11A9" w:rsidRDefault="00AB4CA2" w:rsidP="006F5D7A">
      <w:pPr>
        <w:pStyle w:val="NormalWeb"/>
        <w:ind w:left="360"/>
        <w:jc w:val="both"/>
        <w:rPr>
          <w:rFonts w:ascii="Open Sans" w:hAnsi="Open Sans" w:cs="Open Sans"/>
          <w:lang w:val="en-PK"/>
        </w:rPr>
      </w:pPr>
      <w:r w:rsidRPr="00AC11A9">
        <w:rPr>
          <w:rFonts w:ascii="Open Sans" w:hAnsi="Open Sans" w:cs="Open Sans"/>
          <w:lang w:val="en-PK"/>
        </w:rPr>
        <w:t>Under the priority area of Domestic Violence, the Punjab Women Protection Authority is the key department responsible for implementing the "Punjab Protection of Women Against Violence Act 2016." The Authority is tasked with establishing, operating, maintaining, monitoring, and governing Protection Centres across Punjab. It also oversees the execution of government policies aimed at providing protection, relief, and rehabilitation to women facing all forms of violence.</w:t>
      </w:r>
    </w:p>
    <w:p w14:paraId="31A1D526" w14:textId="4FC23256" w:rsidR="00AB4CA2" w:rsidRPr="00AC11A9" w:rsidRDefault="00AB4CA2" w:rsidP="006F5D7A">
      <w:pPr>
        <w:pStyle w:val="NormalWeb"/>
        <w:ind w:left="360"/>
        <w:jc w:val="both"/>
        <w:rPr>
          <w:rFonts w:ascii="Open Sans" w:hAnsi="Open Sans" w:cs="Open Sans"/>
          <w:lang w:val="en-PK"/>
        </w:rPr>
      </w:pPr>
      <w:r w:rsidRPr="00AC11A9">
        <w:rPr>
          <w:rFonts w:ascii="Open Sans" w:hAnsi="Open Sans" w:cs="Open Sans"/>
          <w:lang w:val="en-PK"/>
        </w:rPr>
        <w:t xml:space="preserve">UNFPA has a long-standing partnership with </w:t>
      </w:r>
      <w:r w:rsidR="0062521E">
        <w:rPr>
          <w:rFonts w:ascii="Open Sans" w:hAnsi="Open Sans" w:cs="Open Sans"/>
          <w:lang w:val="en-PK"/>
        </w:rPr>
        <w:t xml:space="preserve">the </w:t>
      </w:r>
      <w:r w:rsidRPr="00AC11A9">
        <w:rPr>
          <w:rFonts w:ascii="Open Sans" w:hAnsi="Open Sans" w:cs="Open Sans"/>
          <w:lang w:val="en-PK"/>
        </w:rPr>
        <w:t xml:space="preserve">Punjab Women Protection Authority to advance the implementation of the Punjab Protection of Women against Violence Act. UNFPA provides technical assistance for the policy work and operationalization of services that include the drafting of Rules and SOPs under the newly amended Punjab Protection of Women Against Violence Act, 2016 (VVI of 2016) and supporting the operationalization of the Punjab Protection Helpline 1737 through the SOPs, software for data reporting and staff training. </w:t>
      </w:r>
    </w:p>
    <w:p w14:paraId="43820EDE" w14:textId="561E49E6" w:rsidR="00C979BA" w:rsidRPr="00AC11A9" w:rsidRDefault="00AB4CA2" w:rsidP="00AC11A9">
      <w:pPr>
        <w:pStyle w:val="NormalWeb"/>
        <w:ind w:left="360"/>
        <w:jc w:val="both"/>
        <w:rPr>
          <w:rFonts w:ascii="Open Sans" w:hAnsi="Open Sans" w:cs="Open Sans"/>
          <w:lang w:val="en-PK"/>
        </w:rPr>
      </w:pPr>
      <w:r w:rsidRPr="00AC11A9">
        <w:rPr>
          <w:rFonts w:ascii="Open Sans" w:hAnsi="Open Sans" w:cs="Open Sans"/>
          <w:lang w:val="en-PK"/>
        </w:rPr>
        <w:t>The PWPA</w:t>
      </w:r>
      <w:r w:rsidR="00691384">
        <w:rPr>
          <w:rFonts w:ascii="Open Sans" w:hAnsi="Open Sans" w:cs="Open Sans"/>
          <w:lang w:val="en-PK"/>
        </w:rPr>
        <w:t xml:space="preserve"> immediately requires the services of a legal expert</w:t>
      </w:r>
      <w:r w:rsidRPr="00AC11A9">
        <w:rPr>
          <w:rFonts w:ascii="Open Sans" w:hAnsi="Open Sans" w:cs="Open Sans"/>
          <w:lang w:val="en-PK"/>
        </w:rPr>
        <w:t xml:space="preserve"> to accelerate the implementation of </w:t>
      </w:r>
      <w:r w:rsidR="00691384">
        <w:rPr>
          <w:rFonts w:ascii="Open Sans" w:hAnsi="Open Sans" w:cs="Open Sans"/>
          <w:lang w:val="en-PK"/>
        </w:rPr>
        <w:t>t</w:t>
      </w:r>
      <w:r w:rsidRPr="00AC11A9">
        <w:rPr>
          <w:rFonts w:ascii="Open Sans" w:hAnsi="Open Sans" w:cs="Open Sans"/>
          <w:lang w:val="en-PK"/>
        </w:rPr>
        <w:t>he Punjab Protection of Women Against Violence Act 2016</w:t>
      </w:r>
      <w:r w:rsidR="00691384">
        <w:rPr>
          <w:rFonts w:ascii="Open Sans" w:hAnsi="Open Sans" w:cs="Open Sans"/>
          <w:lang w:val="en-PK"/>
        </w:rPr>
        <w:t>. The Expert</w:t>
      </w:r>
      <w:r w:rsidRPr="00AC11A9">
        <w:rPr>
          <w:rFonts w:ascii="Open Sans" w:hAnsi="Open Sans" w:cs="Open Sans"/>
          <w:lang w:val="en-PK"/>
        </w:rPr>
        <w:t xml:space="preserve"> would assist the PWPA in undertaking the </w:t>
      </w:r>
      <w:r w:rsidR="00691384">
        <w:rPr>
          <w:rFonts w:ascii="Open Sans" w:hAnsi="Open Sans" w:cs="Open Sans"/>
          <w:lang w:val="en-PK"/>
        </w:rPr>
        <w:t>law review, support the</w:t>
      </w:r>
      <w:r w:rsidRPr="00AC11A9">
        <w:rPr>
          <w:rFonts w:ascii="Open Sans" w:hAnsi="Open Sans" w:cs="Open Sans"/>
          <w:lang w:val="en-PK"/>
        </w:rPr>
        <w:t xml:space="preserve"> formulation of the pending rules</w:t>
      </w:r>
      <w:r w:rsidR="00691384">
        <w:rPr>
          <w:rFonts w:ascii="Open Sans" w:hAnsi="Open Sans" w:cs="Open Sans"/>
          <w:lang w:val="en-PK"/>
        </w:rPr>
        <w:t>, advise the PWPA on policy-</w:t>
      </w:r>
      <w:r w:rsidRPr="00AC11A9">
        <w:rPr>
          <w:rFonts w:ascii="Open Sans" w:hAnsi="Open Sans" w:cs="Open Sans"/>
          <w:lang w:val="en-PK"/>
        </w:rPr>
        <w:t>related matters</w:t>
      </w:r>
      <w:r w:rsidR="00691384">
        <w:rPr>
          <w:rFonts w:ascii="Open Sans" w:hAnsi="Open Sans" w:cs="Open Sans"/>
          <w:lang w:val="en-PK"/>
        </w:rPr>
        <w:t>, and handle</w:t>
      </w:r>
      <w:r w:rsidRPr="00AC11A9">
        <w:rPr>
          <w:rFonts w:ascii="Open Sans" w:hAnsi="Open Sans" w:cs="Open Sans"/>
          <w:lang w:val="en-PK"/>
        </w:rPr>
        <w:t xml:space="preserve"> complaints of violations of Gender</w:t>
      </w:r>
      <w:r w:rsidR="00691384">
        <w:rPr>
          <w:rFonts w:ascii="Open Sans" w:hAnsi="Open Sans" w:cs="Open Sans"/>
          <w:lang w:val="en-PK"/>
        </w:rPr>
        <w:t>-</w:t>
      </w:r>
      <w:r w:rsidRPr="00AC11A9">
        <w:rPr>
          <w:rFonts w:ascii="Open Sans" w:hAnsi="Open Sans" w:cs="Open Sans"/>
          <w:lang w:val="en-PK"/>
        </w:rPr>
        <w:t>Based Violence.</w:t>
      </w:r>
    </w:p>
    <w:p w14:paraId="4757EFF1" w14:textId="77777777" w:rsidR="00AB4CA2" w:rsidRPr="00D419EC" w:rsidRDefault="00AB4CA2" w:rsidP="00C73522">
      <w:pPr>
        <w:tabs>
          <w:tab w:val="left" w:pos="621"/>
          <w:tab w:val="left" w:pos="9508"/>
        </w:tabs>
        <w:ind w:right="99"/>
        <w:jc w:val="both"/>
        <w:rPr>
          <w:rFonts w:ascii="Open Sans" w:hAnsi="Open Sans" w:cs="Open Sans"/>
        </w:rPr>
      </w:pPr>
    </w:p>
    <w:tbl>
      <w:tblPr>
        <w:tblStyle w:val="TableGrid"/>
        <w:tblW w:w="5137"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75"/>
        <w:gridCol w:w="9883"/>
      </w:tblGrid>
      <w:tr w:rsidR="00CF4274" w:rsidRPr="00D419EC" w14:paraId="4132AF2F" w14:textId="77777777" w:rsidTr="00CD14F2">
        <w:trPr>
          <w:trHeight w:val="414"/>
        </w:trPr>
        <w:tc>
          <w:tcPr>
            <w:tcW w:w="275" w:type="pct"/>
            <w:tcBorders>
              <w:right w:val="single" w:sz="18" w:space="0" w:color="FFFFFF" w:themeColor="background1"/>
            </w:tcBorders>
            <w:shd w:val="clear" w:color="auto" w:fill="C00000"/>
            <w:vAlign w:val="center"/>
          </w:tcPr>
          <w:p w14:paraId="750A0E8C" w14:textId="15C19374" w:rsidR="005A0F82" w:rsidRPr="00D419EC" w:rsidRDefault="003D0B94">
            <w:pPr>
              <w:jc w:val="center"/>
              <w:rPr>
                <w:rFonts w:ascii="Open Sans" w:hAnsi="Open Sans" w:cs="Open Sans"/>
              </w:rPr>
            </w:pPr>
            <w:r>
              <w:rPr>
                <w:rFonts w:ascii="Open Sans" w:hAnsi="Open Sans" w:cs="Open Sans"/>
              </w:rPr>
              <w:t>2</w:t>
            </w:r>
          </w:p>
        </w:tc>
        <w:tc>
          <w:tcPr>
            <w:tcW w:w="4725" w:type="pct"/>
            <w:tcBorders>
              <w:left w:val="single" w:sz="18" w:space="0" w:color="FFFFFF" w:themeColor="background1"/>
              <w:right w:val="nil"/>
            </w:tcBorders>
            <w:shd w:val="clear" w:color="auto" w:fill="0070C0"/>
          </w:tcPr>
          <w:p w14:paraId="1DDCF86A" w14:textId="513F9FF9" w:rsidR="005A0F82" w:rsidRPr="00D419EC" w:rsidRDefault="009D1C7C">
            <w:pPr>
              <w:pStyle w:val="Heading1"/>
              <w:tabs>
                <w:tab w:val="left" w:pos="7361"/>
              </w:tabs>
              <w:ind w:left="0" w:right="-41" w:firstLine="0"/>
              <w:rPr>
                <w:rFonts w:ascii="Open Sans" w:hAnsi="Open Sans" w:cs="Open Sans"/>
                <w:b w:val="0"/>
                <w:bCs w:val="0"/>
                <w:color w:val="FFFFFF" w:themeColor="background1"/>
              </w:rPr>
            </w:pPr>
            <w:r>
              <w:rPr>
                <w:rFonts w:ascii="Open Sans" w:hAnsi="Open Sans" w:cs="Open Sans"/>
                <w:color w:val="FFFFFF" w:themeColor="background1"/>
              </w:rPr>
              <w:t>Purpose</w:t>
            </w:r>
            <w:r w:rsidR="00FF680B" w:rsidRPr="00D419EC">
              <w:rPr>
                <w:rFonts w:ascii="Open Sans" w:hAnsi="Open Sans" w:cs="Open Sans"/>
                <w:color w:val="FFFFFF" w:themeColor="background1"/>
              </w:rPr>
              <w:t xml:space="preserve"> of the </w:t>
            </w:r>
            <w:r w:rsidR="00CD1744" w:rsidRPr="00D419EC">
              <w:rPr>
                <w:rFonts w:ascii="Open Sans" w:hAnsi="Open Sans" w:cs="Open Sans"/>
                <w:color w:val="FFFFFF" w:themeColor="background1"/>
              </w:rPr>
              <w:t>Consultancy</w:t>
            </w:r>
          </w:p>
        </w:tc>
      </w:tr>
    </w:tbl>
    <w:p w14:paraId="2FD2CDC2" w14:textId="3FE939A8" w:rsidR="0011309B" w:rsidRPr="006F5D7A" w:rsidRDefault="003D0B94" w:rsidP="006F5D7A">
      <w:pPr>
        <w:pStyle w:val="NormalWeb"/>
        <w:ind w:left="360"/>
        <w:jc w:val="both"/>
        <w:rPr>
          <w:rFonts w:ascii="Open Sans" w:hAnsi="Open Sans" w:cs="Open Sans"/>
          <w:lang w:val="en-PK"/>
        </w:rPr>
      </w:pPr>
      <w:r w:rsidRPr="00AC11A9">
        <w:rPr>
          <w:rFonts w:ascii="Open Sans" w:hAnsi="Open Sans" w:cs="Open Sans"/>
          <w:lang w:val="en-PK"/>
        </w:rPr>
        <w:lastRenderedPageBreak/>
        <w:t>PWPA is seeking a Legal expert to support the Women</w:t>
      </w:r>
      <w:r w:rsidR="00282374">
        <w:rPr>
          <w:rFonts w:ascii="Open Sans" w:hAnsi="Open Sans" w:cs="Open Sans"/>
          <w:lang w:val="en-PK"/>
        </w:rPr>
        <w:t>’s</w:t>
      </w:r>
      <w:r w:rsidRPr="00AC11A9">
        <w:rPr>
          <w:rFonts w:ascii="Open Sans" w:hAnsi="Open Sans" w:cs="Open Sans"/>
          <w:lang w:val="en-PK"/>
        </w:rPr>
        <w:t xml:space="preserve"> Protection Authority </w:t>
      </w:r>
      <w:r w:rsidR="00691384">
        <w:rPr>
          <w:rFonts w:ascii="Open Sans" w:hAnsi="Open Sans" w:cs="Open Sans"/>
          <w:lang w:val="en-PK"/>
        </w:rPr>
        <w:t>in undertaking the law review, formulating</w:t>
      </w:r>
      <w:r w:rsidRPr="00AC11A9">
        <w:rPr>
          <w:rFonts w:ascii="Open Sans" w:hAnsi="Open Sans" w:cs="Open Sans"/>
          <w:lang w:val="en-PK"/>
        </w:rPr>
        <w:t xml:space="preserve"> the pending rules</w:t>
      </w:r>
      <w:r w:rsidR="00691384">
        <w:rPr>
          <w:rFonts w:ascii="Open Sans" w:hAnsi="Open Sans" w:cs="Open Sans"/>
          <w:lang w:val="en-PK"/>
        </w:rPr>
        <w:t>, advising PWPA on policy-</w:t>
      </w:r>
      <w:r w:rsidRPr="00AC11A9">
        <w:rPr>
          <w:rFonts w:ascii="Open Sans" w:hAnsi="Open Sans" w:cs="Open Sans"/>
          <w:lang w:val="en-PK"/>
        </w:rPr>
        <w:t>related matters</w:t>
      </w:r>
      <w:r w:rsidR="00691384">
        <w:rPr>
          <w:rFonts w:ascii="Open Sans" w:hAnsi="Open Sans" w:cs="Open Sans"/>
          <w:lang w:val="en-PK"/>
        </w:rPr>
        <w:t>, and handling complaints of Gender-Based Violence violations</w:t>
      </w:r>
      <w:r w:rsidRPr="00AC11A9">
        <w:rPr>
          <w:rFonts w:ascii="Open Sans" w:hAnsi="Open Sans" w:cs="Open Sans"/>
          <w:lang w:val="en-PK"/>
        </w:rPr>
        <w:t>.</w:t>
      </w:r>
    </w:p>
    <w:tbl>
      <w:tblPr>
        <w:tblStyle w:val="TableGrid"/>
        <w:tblW w:w="500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62"/>
        <w:gridCol w:w="9617"/>
      </w:tblGrid>
      <w:tr w:rsidR="0051763E" w:rsidRPr="00D419EC" w14:paraId="1E98CAF2" w14:textId="77777777" w:rsidTr="0067092D">
        <w:trPr>
          <w:trHeight w:val="424"/>
        </w:trPr>
        <w:tc>
          <w:tcPr>
            <w:tcW w:w="276" w:type="pct"/>
            <w:tcBorders>
              <w:right w:val="single" w:sz="18" w:space="0" w:color="FFFFFF" w:themeColor="background1"/>
            </w:tcBorders>
            <w:shd w:val="clear" w:color="auto" w:fill="C00000"/>
            <w:vAlign w:val="center"/>
          </w:tcPr>
          <w:p w14:paraId="2340BCB5" w14:textId="2733358A" w:rsidR="0051763E" w:rsidRPr="00D419EC" w:rsidRDefault="003D0B94">
            <w:pPr>
              <w:jc w:val="center"/>
              <w:rPr>
                <w:rFonts w:ascii="Open Sans" w:hAnsi="Open Sans" w:cs="Open Sans"/>
              </w:rPr>
            </w:pPr>
            <w:r>
              <w:rPr>
                <w:rFonts w:ascii="Open Sans" w:hAnsi="Open Sans" w:cs="Open Sans"/>
              </w:rPr>
              <w:t>3</w:t>
            </w:r>
          </w:p>
        </w:tc>
        <w:tc>
          <w:tcPr>
            <w:tcW w:w="4724" w:type="pct"/>
            <w:tcBorders>
              <w:left w:val="single" w:sz="18" w:space="0" w:color="FFFFFF" w:themeColor="background1"/>
              <w:right w:val="nil"/>
            </w:tcBorders>
            <w:shd w:val="clear" w:color="auto" w:fill="0070C0"/>
          </w:tcPr>
          <w:p w14:paraId="05941FE8" w14:textId="2AC64376" w:rsidR="0051763E" w:rsidRPr="00D419EC" w:rsidRDefault="006073F1">
            <w:pPr>
              <w:pStyle w:val="Heading1"/>
              <w:tabs>
                <w:tab w:val="left" w:pos="7361"/>
              </w:tabs>
              <w:ind w:left="0" w:right="-41" w:firstLine="0"/>
              <w:rPr>
                <w:rFonts w:ascii="Open Sans" w:hAnsi="Open Sans" w:cs="Open Sans"/>
                <w:b w:val="0"/>
                <w:bCs w:val="0"/>
                <w:color w:val="FFFFFF" w:themeColor="background1"/>
              </w:rPr>
            </w:pPr>
            <w:r>
              <w:rPr>
                <w:rFonts w:ascii="Open Sans" w:hAnsi="Open Sans" w:cs="Open Sans"/>
                <w:b w:val="0"/>
                <w:bCs w:val="0"/>
                <w:color w:val="FFFFFF" w:themeColor="background1"/>
              </w:rPr>
              <w:t xml:space="preserve">SCOPE OF WORK </w:t>
            </w:r>
            <w:r w:rsidR="00292411">
              <w:rPr>
                <w:rFonts w:ascii="Open Sans" w:hAnsi="Open Sans" w:cs="Open Sans"/>
                <w:b w:val="0"/>
                <w:bCs w:val="0"/>
                <w:color w:val="FFFFFF" w:themeColor="background1"/>
              </w:rPr>
              <w:t>(Description of services, activities,or outputs)</w:t>
            </w:r>
          </w:p>
        </w:tc>
      </w:tr>
    </w:tbl>
    <w:p w14:paraId="659DAC44" w14:textId="77777777" w:rsidR="000075DD" w:rsidRPr="000075DD" w:rsidRDefault="000075DD" w:rsidP="000075DD">
      <w:pPr>
        <w:shd w:val="clear" w:color="auto" w:fill="FFFFFF"/>
        <w:spacing w:beforeAutospacing="1" w:afterAutospacing="1"/>
        <w:jc w:val="both"/>
        <w:rPr>
          <w:rFonts w:ascii="Open Sans" w:hAnsi="Open Sans" w:cs="Open Sans"/>
        </w:rPr>
      </w:pPr>
      <w:r w:rsidRPr="000075DD">
        <w:rPr>
          <w:rFonts w:ascii="Open Sans" w:hAnsi="Open Sans" w:cs="Open Sans"/>
        </w:rPr>
        <w:t xml:space="preserve">Key tasks of legal expert </w:t>
      </w:r>
    </w:p>
    <w:p w14:paraId="6CE6948D" w14:textId="77777777" w:rsidR="000075DD" w:rsidRPr="000075DD" w:rsidRDefault="000075DD" w:rsidP="00AC11A9">
      <w:pPr>
        <w:pStyle w:val="NormalWeb"/>
        <w:ind w:left="360"/>
        <w:jc w:val="both"/>
        <w:rPr>
          <w:rFonts w:ascii="Open Sans" w:hAnsi="Open Sans" w:cs="Open Sans"/>
          <w:b/>
          <w:bCs/>
        </w:rPr>
      </w:pPr>
      <w:r w:rsidRPr="00AC11A9">
        <w:rPr>
          <w:rFonts w:ascii="Open Sans" w:hAnsi="Open Sans" w:cs="Open Sans"/>
          <w:lang w:val="en-PK"/>
        </w:rPr>
        <w:t>Legal</w:t>
      </w:r>
      <w:r w:rsidRPr="000075DD">
        <w:rPr>
          <w:rFonts w:ascii="Open Sans" w:hAnsi="Open Sans" w:cs="Open Sans"/>
          <w:b/>
          <w:bCs/>
        </w:rPr>
        <w:t xml:space="preserve"> and institutional:</w:t>
      </w:r>
    </w:p>
    <w:p w14:paraId="64DDDBFB" w14:textId="3832310E"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Support drafting of rules and amendments in the rules of business proposed by the relevant quarters and procedures for human resource, complaint handling, investigations and inquiries, conduct of business or any other rules as assigned by the Chairperson PWPA.</w:t>
      </w:r>
    </w:p>
    <w:p w14:paraId="2E4D28A4" w14:textId="06F09217"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 xml:space="preserve">Support </w:t>
      </w:r>
      <w:r w:rsidR="00E24830">
        <w:rPr>
          <w:rFonts w:ascii="Open Sans" w:hAnsi="Open Sans" w:cs="Open Sans"/>
          <w:lang w:val="en-PK"/>
        </w:rPr>
        <w:t xml:space="preserve">the </w:t>
      </w:r>
      <w:r w:rsidRPr="000D4AF2">
        <w:rPr>
          <w:rFonts w:ascii="Open Sans" w:hAnsi="Open Sans" w:cs="Open Sans"/>
          <w:lang w:val="en-PK"/>
        </w:rPr>
        <w:t xml:space="preserve">drafting of responses for </w:t>
      </w:r>
      <w:r w:rsidR="00E00A7B">
        <w:rPr>
          <w:rFonts w:ascii="Open Sans" w:hAnsi="Open Sans" w:cs="Open Sans"/>
          <w:lang w:val="en-PK"/>
        </w:rPr>
        <w:t>PWPA</w:t>
      </w:r>
      <w:r w:rsidR="00E24830">
        <w:rPr>
          <w:rFonts w:ascii="Open Sans" w:hAnsi="Open Sans" w:cs="Open Sans"/>
          <w:lang w:val="en-PK"/>
        </w:rPr>
        <w:t xml:space="preserve"> </w:t>
      </w:r>
      <w:r w:rsidRPr="000D4AF2">
        <w:rPr>
          <w:rFonts w:ascii="Open Sans" w:hAnsi="Open Sans" w:cs="Open Sans"/>
          <w:lang w:val="en-PK"/>
        </w:rPr>
        <w:t>legal matters as required.</w:t>
      </w:r>
    </w:p>
    <w:p w14:paraId="611CEA1A" w14:textId="363724C5"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Examine international instruments, concluding observations and recommendations of treaty bodies</w:t>
      </w:r>
      <w:r w:rsidR="00C84319">
        <w:rPr>
          <w:rFonts w:ascii="Open Sans" w:hAnsi="Open Sans" w:cs="Open Sans"/>
          <w:lang w:val="en-PK"/>
        </w:rPr>
        <w:t>,</w:t>
      </w:r>
      <w:r w:rsidRPr="000D4AF2">
        <w:rPr>
          <w:rFonts w:ascii="Open Sans" w:hAnsi="Open Sans" w:cs="Open Sans"/>
          <w:lang w:val="en-PK"/>
        </w:rPr>
        <w:t xml:space="preserve"> undertake periodical review of existing policies and programmes on Gender</w:t>
      </w:r>
      <w:r w:rsidR="00C84319">
        <w:rPr>
          <w:rFonts w:ascii="Open Sans" w:hAnsi="Open Sans" w:cs="Open Sans"/>
          <w:lang w:val="en-PK"/>
        </w:rPr>
        <w:t>-based</w:t>
      </w:r>
      <w:r w:rsidRPr="000D4AF2">
        <w:rPr>
          <w:rFonts w:ascii="Open Sans" w:hAnsi="Open Sans" w:cs="Open Sans"/>
          <w:lang w:val="en-PK"/>
        </w:rPr>
        <w:t xml:space="preserve"> </w:t>
      </w:r>
      <w:r w:rsidR="00C84319">
        <w:rPr>
          <w:rFonts w:ascii="Open Sans" w:hAnsi="Open Sans" w:cs="Open Sans"/>
          <w:lang w:val="en-PK"/>
        </w:rPr>
        <w:t>Violence,</w:t>
      </w:r>
      <w:r w:rsidRPr="000D4AF2">
        <w:rPr>
          <w:rFonts w:ascii="Open Sans" w:hAnsi="Open Sans" w:cs="Open Sans"/>
          <w:lang w:val="en-PK"/>
        </w:rPr>
        <w:t xml:space="preserve"> and make recommendations for their effective implementation.</w:t>
      </w:r>
    </w:p>
    <w:p w14:paraId="1D0DC766" w14:textId="5E29B60B"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Support the PWPA on all issues pertaining to the Litigation of the Punjab Women Protection Against Violence Act (2016 &amp; Amendment 2022).</w:t>
      </w:r>
    </w:p>
    <w:p w14:paraId="11B7AF57" w14:textId="1BCD5C61"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Monitor the litigation of the Punjab Women Protection Authority/Women Protection Centers pending in various courts and devise strategies to expedite the disposal of Court cases.</w:t>
      </w:r>
    </w:p>
    <w:p w14:paraId="4ECE4631" w14:textId="625BAB62"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 xml:space="preserve">Support </w:t>
      </w:r>
      <w:r w:rsidR="0085161D">
        <w:rPr>
          <w:rFonts w:ascii="Open Sans" w:hAnsi="Open Sans" w:cs="Open Sans"/>
          <w:lang w:val="en-PK"/>
        </w:rPr>
        <w:t>the capacity building of</w:t>
      </w:r>
      <w:r w:rsidRPr="000D4AF2">
        <w:rPr>
          <w:rFonts w:ascii="Open Sans" w:hAnsi="Open Sans" w:cs="Open Sans"/>
          <w:lang w:val="en-PK"/>
        </w:rPr>
        <w:t xml:space="preserve"> women protection officers</w:t>
      </w:r>
      <w:r w:rsidR="0085161D">
        <w:rPr>
          <w:rFonts w:ascii="Open Sans" w:hAnsi="Open Sans" w:cs="Open Sans"/>
          <w:lang w:val="en-PK"/>
        </w:rPr>
        <w:t xml:space="preserve"> and</w:t>
      </w:r>
      <w:r w:rsidRPr="000D4AF2">
        <w:rPr>
          <w:rFonts w:ascii="Open Sans" w:hAnsi="Open Sans" w:cs="Open Sans"/>
          <w:lang w:val="en-PK"/>
        </w:rPr>
        <w:t xml:space="preserve"> relevant referral partners on </w:t>
      </w:r>
      <w:r w:rsidR="0085161D">
        <w:rPr>
          <w:rFonts w:ascii="Open Sans" w:hAnsi="Open Sans" w:cs="Open Sans"/>
          <w:lang w:val="en-PK"/>
        </w:rPr>
        <w:t>t</w:t>
      </w:r>
      <w:r w:rsidRPr="000D4AF2">
        <w:rPr>
          <w:rFonts w:ascii="Open Sans" w:hAnsi="Open Sans" w:cs="Open Sans"/>
          <w:lang w:val="en-PK"/>
        </w:rPr>
        <w:t>he Punjab Protection of Women Against Violence Act 2016.</w:t>
      </w:r>
    </w:p>
    <w:p w14:paraId="534D54CB" w14:textId="4CCB1A71"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 xml:space="preserve">Support </w:t>
      </w:r>
      <w:r w:rsidR="0085161D">
        <w:rPr>
          <w:rFonts w:ascii="Open Sans" w:hAnsi="Open Sans" w:cs="Open Sans"/>
          <w:lang w:val="en-PK"/>
        </w:rPr>
        <w:t xml:space="preserve">the </w:t>
      </w:r>
      <w:r w:rsidRPr="000D4AF2">
        <w:rPr>
          <w:rFonts w:ascii="Open Sans" w:hAnsi="Open Sans" w:cs="Open Sans"/>
          <w:lang w:val="en-PK"/>
        </w:rPr>
        <w:t xml:space="preserve">establishment of the monitoring mechanism for </w:t>
      </w:r>
      <w:r w:rsidR="008D28F1">
        <w:rPr>
          <w:rFonts w:ascii="Open Sans" w:hAnsi="Open Sans" w:cs="Open Sans"/>
          <w:lang w:val="en-PK"/>
        </w:rPr>
        <w:t>t</w:t>
      </w:r>
      <w:r w:rsidRPr="000D4AF2">
        <w:rPr>
          <w:rFonts w:ascii="Open Sans" w:hAnsi="Open Sans" w:cs="Open Sans"/>
          <w:lang w:val="en-PK"/>
        </w:rPr>
        <w:t>he Punjab Protection of Women Against Violence Act 2016 and develop key indicators to determine progress on implementation.</w:t>
      </w:r>
    </w:p>
    <w:p w14:paraId="58BAD93E" w14:textId="77777777" w:rsidR="000075DD" w:rsidRPr="000075DD" w:rsidRDefault="000075DD" w:rsidP="00AC11A9">
      <w:pPr>
        <w:pStyle w:val="NormalWeb"/>
        <w:ind w:left="360"/>
        <w:jc w:val="both"/>
        <w:rPr>
          <w:rFonts w:ascii="Open Sans" w:hAnsi="Open Sans" w:cs="Open Sans"/>
          <w:b/>
          <w:bCs/>
        </w:rPr>
      </w:pPr>
      <w:r w:rsidRPr="000075DD">
        <w:rPr>
          <w:rFonts w:ascii="Open Sans" w:hAnsi="Open Sans" w:cs="Open Sans"/>
          <w:b/>
          <w:bCs/>
        </w:rPr>
        <w:t>Legislative Review:</w:t>
      </w:r>
    </w:p>
    <w:p w14:paraId="132D1623" w14:textId="41697F80"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Support the review of the Punjab Protection of Women Against Violence Act 2016, identify gaps in both the legislation and its implementation, and recommend measures to address these gaps to ensure the effective rollout of the law, improve complaint mechanisms, investigations, trials, and rehabilitation processes, and enhance the functioning of Women Protection Centres and the overall criminal justice response.</w:t>
      </w:r>
    </w:p>
    <w:p w14:paraId="43B704CC" w14:textId="6868E584" w:rsidR="000075DD" w:rsidRPr="000075DD" w:rsidRDefault="000075DD" w:rsidP="000D4AF2">
      <w:pPr>
        <w:pStyle w:val="NormalWeb"/>
        <w:numPr>
          <w:ilvl w:val="0"/>
          <w:numId w:val="11"/>
        </w:numPr>
        <w:jc w:val="both"/>
        <w:rPr>
          <w:rFonts w:ascii="Open Sans" w:hAnsi="Open Sans" w:cs="Open Sans"/>
        </w:rPr>
      </w:pPr>
      <w:r w:rsidRPr="000D4AF2">
        <w:rPr>
          <w:rFonts w:ascii="Open Sans" w:hAnsi="Open Sans" w:cs="Open Sans"/>
          <w:lang w:val="en-PK"/>
        </w:rPr>
        <w:t xml:space="preserve">Prepare </w:t>
      </w:r>
      <w:r w:rsidR="00C07CB4">
        <w:rPr>
          <w:rFonts w:ascii="Open Sans" w:hAnsi="Open Sans" w:cs="Open Sans"/>
          <w:lang w:val="en-PK"/>
        </w:rPr>
        <w:t xml:space="preserve">a </w:t>
      </w:r>
      <w:r w:rsidRPr="000D4AF2">
        <w:rPr>
          <w:rFonts w:ascii="Open Sans" w:hAnsi="Open Sans" w:cs="Open Sans"/>
          <w:lang w:val="en-PK"/>
        </w:rPr>
        <w:t>comparative</w:t>
      </w:r>
      <w:r w:rsidRPr="000075DD">
        <w:rPr>
          <w:rFonts w:ascii="Open Sans" w:hAnsi="Open Sans" w:cs="Open Sans"/>
        </w:rPr>
        <w:t xml:space="preserve"> brief and costed plan for the amendments proposed.</w:t>
      </w:r>
    </w:p>
    <w:p w14:paraId="5F3FD5E8" w14:textId="77777777" w:rsidR="000075DD" w:rsidRPr="000075DD" w:rsidRDefault="000075DD" w:rsidP="00AC11A9">
      <w:pPr>
        <w:pStyle w:val="NormalWeb"/>
        <w:ind w:left="360"/>
        <w:jc w:val="both"/>
        <w:rPr>
          <w:rFonts w:ascii="Open Sans" w:hAnsi="Open Sans" w:cs="Open Sans"/>
          <w:b/>
          <w:bCs/>
        </w:rPr>
      </w:pPr>
      <w:r w:rsidRPr="000075DD">
        <w:rPr>
          <w:rFonts w:ascii="Open Sans" w:hAnsi="Open Sans" w:cs="Open Sans"/>
          <w:b/>
          <w:bCs/>
        </w:rPr>
        <w:t>Complaint Handling:</w:t>
      </w:r>
    </w:p>
    <w:p w14:paraId="2EFE1048" w14:textId="3BC1D54F" w:rsidR="000075DD" w:rsidRPr="000075DD" w:rsidRDefault="000075DD" w:rsidP="00E02990">
      <w:pPr>
        <w:shd w:val="clear" w:color="auto" w:fill="FFFFFF"/>
        <w:spacing w:beforeAutospacing="1" w:afterAutospacing="1"/>
        <w:ind w:left="709" w:hanging="283"/>
        <w:jc w:val="both"/>
        <w:rPr>
          <w:rFonts w:ascii="Open Sans" w:hAnsi="Open Sans" w:cs="Open Sans"/>
          <w:lang w:eastAsia="fr-FR"/>
        </w:rPr>
      </w:pPr>
      <w:r w:rsidRPr="000075DD">
        <w:rPr>
          <w:rFonts w:ascii="Open Sans" w:hAnsi="Open Sans" w:cs="Open Sans"/>
        </w:rPr>
        <w:t>•</w:t>
      </w:r>
      <w:r w:rsidRPr="000075DD">
        <w:rPr>
          <w:rFonts w:ascii="Open Sans" w:hAnsi="Open Sans" w:cs="Open Sans"/>
        </w:rPr>
        <w:tab/>
      </w:r>
      <w:r w:rsidRPr="000075DD">
        <w:rPr>
          <w:rFonts w:ascii="Open Sans" w:hAnsi="Open Sans" w:cs="Open Sans"/>
          <w:lang w:eastAsia="fr-FR"/>
        </w:rPr>
        <w:t>Assist the PWPA in in</w:t>
      </w:r>
      <w:r w:rsidR="00173476">
        <w:rPr>
          <w:rFonts w:ascii="Open Sans" w:hAnsi="Open Sans" w:cs="Open Sans"/>
          <w:lang w:eastAsia="fr-FR"/>
        </w:rPr>
        <w:t>vestigating an</w:t>
      </w:r>
      <w:r w:rsidRPr="000075DD">
        <w:rPr>
          <w:rFonts w:ascii="Open Sans" w:hAnsi="Open Sans" w:cs="Open Sans"/>
          <w:lang w:eastAsia="fr-FR"/>
        </w:rPr>
        <w:t xml:space="preserve"> alleged violation of Gender</w:t>
      </w:r>
      <w:r w:rsidR="00173476">
        <w:rPr>
          <w:rFonts w:ascii="Open Sans" w:hAnsi="Open Sans" w:cs="Open Sans"/>
          <w:lang w:eastAsia="fr-FR"/>
        </w:rPr>
        <w:t>-</w:t>
      </w:r>
      <w:r w:rsidRPr="000075DD">
        <w:rPr>
          <w:rFonts w:ascii="Open Sans" w:hAnsi="Open Sans" w:cs="Open Sans"/>
          <w:lang w:eastAsia="fr-FR"/>
        </w:rPr>
        <w:t xml:space="preserve">Based Violence and support the department </w:t>
      </w:r>
      <w:r w:rsidR="00173476">
        <w:rPr>
          <w:rFonts w:ascii="Open Sans" w:hAnsi="Open Sans" w:cs="Open Sans"/>
          <w:lang w:eastAsia="fr-FR"/>
        </w:rPr>
        <w:t>in responding appropriately</w:t>
      </w:r>
      <w:r w:rsidRPr="000075DD">
        <w:rPr>
          <w:rFonts w:ascii="Open Sans" w:hAnsi="Open Sans" w:cs="Open Sans"/>
          <w:lang w:eastAsia="fr-FR"/>
        </w:rPr>
        <w:t xml:space="preserve"> to the complaint.</w:t>
      </w:r>
    </w:p>
    <w:p w14:paraId="63C35C51" w14:textId="16211B22"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lastRenderedPageBreak/>
        <w:t>Design templates for hearing notices, summons, decisions</w:t>
      </w:r>
      <w:r w:rsidR="00173476">
        <w:rPr>
          <w:rFonts w:ascii="Open Sans" w:hAnsi="Open Sans" w:cs="Open Sans"/>
          <w:lang w:val="en-PK"/>
        </w:rPr>
        <w:t>,</w:t>
      </w:r>
      <w:r w:rsidRPr="000D4AF2">
        <w:rPr>
          <w:rFonts w:ascii="Open Sans" w:hAnsi="Open Sans" w:cs="Open Sans"/>
          <w:lang w:val="en-PK"/>
        </w:rPr>
        <w:t xml:space="preserve"> etc. </w:t>
      </w:r>
    </w:p>
    <w:p w14:paraId="5E442DA3" w14:textId="79E414C9" w:rsidR="000075DD" w:rsidRPr="000D4AF2" w:rsidRDefault="000075DD" w:rsidP="000D4AF2">
      <w:pPr>
        <w:pStyle w:val="NormalWeb"/>
        <w:numPr>
          <w:ilvl w:val="0"/>
          <w:numId w:val="11"/>
        </w:numPr>
        <w:jc w:val="both"/>
        <w:rPr>
          <w:rFonts w:ascii="Open Sans" w:hAnsi="Open Sans" w:cs="Open Sans"/>
          <w:lang w:val="en-PK"/>
        </w:rPr>
      </w:pPr>
      <w:r w:rsidRPr="000D4AF2">
        <w:rPr>
          <w:rFonts w:ascii="Open Sans" w:hAnsi="Open Sans" w:cs="Open Sans"/>
          <w:lang w:val="en-PK"/>
        </w:rPr>
        <w:t xml:space="preserve">Any other tasks as assigned by the Chairperson/DG PWPA </w:t>
      </w:r>
      <w:r w:rsidR="0036028E">
        <w:rPr>
          <w:rFonts w:ascii="Open Sans" w:hAnsi="Open Sans" w:cs="Open Sans"/>
          <w:lang w:val="en-PK"/>
        </w:rPr>
        <w:t xml:space="preserve">which </w:t>
      </w:r>
      <w:r w:rsidRPr="000D4AF2">
        <w:rPr>
          <w:rFonts w:ascii="Open Sans" w:hAnsi="Open Sans" w:cs="Open Sans"/>
          <w:lang w:val="en-PK"/>
        </w:rPr>
        <w:t>requir</w:t>
      </w:r>
      <w:r w:rsidR="0036028E">
        <w:rPr>
          <w:rFonts w:ascii="Open Sans" w:hAnsi="Open Sans" w:cs="Open Sans"/>
          <w:lang w:val="en-PK"/>
        </w:rPr>
        <w:t>es</w:t>
      </w:r>
      <w:r w:rsidRPr="000D4AF2">
        <w:rPr>
          <w:rFonts w:ascii="Open Sans" w:hAnsi="Open Sans" w:cs="Open Sans"/>
          <w:lang w:val="en-PK"/>
        </w:rPr>
        <w:t xml:space="preserve"> legal expertise.</w:t>
      </w:r>
    </w:p>
    <w:p w14:paraId="4E09E2A1" w14:textId="755EE79F" w:rsidR="0067092D" w:rsidRPr="00D419EC" w:rsidRDefault="000075DD" w:rsidP="000D4AF2">
      <w:pPr>
        <w:pStyle w:val="NormalWeb"/>
        <w:numPr>
          <w:ilvl w:val="0"/>
          <w:numId w:val="11"/>
        </w:numPr>
        <w:jc w:val="both"/>
        <w:rPr>
          <w:rFonts w:ascii="Open Sans" w:hAnsi="Open Sans" w:cs="Open Sans"/>
        </w:rPr>
      </w:pPr>
      <w:r w:rsidRPr="000D4AF2">
        <w:rPr>
          <w:rFonts w:ascii="Open Sans" w:hAnsi="Open Sans" w:cs="Open Sans"/>
          <w:lang w:val="en-PK"/>
        </w:rPr>
        <w:t>Any other task assigned by the Chairperson and Director General PWPA</w:t>
      </w:r>
      <w:r w:rsidR="00005B19">
        <w:rPr>
          <w:rFonts w:ascii="Open Sans" w:hAnsi="Open Sans" w:cs="Open Sans"/>
        </w:rPr>
        <w:t>.</w:t>
      </w:r>
    </w:p>
    <w:tbl>
      <w:tblPr>
        <w:tblStyle w:val="TableGrid"/>
        <w:tblW w:w="500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62"/>
        <w:gridCol w:w="9617"/>
      </w:tblGrid>
      <w:tr w:rsidR="0067092D" w:rsidRPr="00D419EC" w14:paraId="7ED7842D" w14:textId="77777777">
        <w:trPr>
          <w:trHeight w:val="424"/>
        </w:trPr>
        <w:tc>
          <w:tcPr>
            <w:tcW w:w="276" w:type="pct"/>
            <w:tcBorders>
              <w:right w:val="single" w:sz="18" w:space="0" w:color="FFFFFF" w:themeColor="background1"/>
            </w:tcBorders>
            <w:shd w:val="clear" w:color="auto" w:fill="C00000"/>
            <w:vAlign w:val="center"/>
          </w:tcPr>
          <w:p w14:paraId="27A40EF4" w14:textId="47C5AD38" w:rsidR="0067092D" w:rsidRPr="00D419EC" w:rsidRDefault="007E5D1B">
            <w:pPr>
              <w:jc w:val="center"/>
              <w:rPr>
                <w:rFonts w:ascii="Open Sans" w:hAnsi="Open Sans" w:cs="Open Sans"/>
              </w:rPr>
            </w:pPr>
            <w:r>
              <w:rPr>
                <w:rFonts w:ascii="Open Sans" w:hAnsi="Open Sans" w:cs="Open Sans"/>
              </w:rPr>
              <w:t>4</w:t>
            </w:r>
          </w:p>
        </w:tc>
        <w:tc>
          <w:tcPr>
            <w:tcW w:w="4724" w:type="pct"/>
            <w:tcBorders>
              <w:left w:val="single" w:sz="18" w:space="0" w:color="FFFFFF" w:themeColor="background1"/>
              <w:right w:val="nil"/>
            </w:tcBorders>
            <w:shd w:val="clear" w:color="auto" w:fill="0070C0"/>
          </w:tcPr>
          <w:p w14:paraId="5BDE6BB9" w14:textId="39176315" w:rsidR="0067092D" w:rsidRPr="00D419EC" w:rsidRDefault="00967CE0">
            <w:pPr>
              <w:pStyle w:val="Heading1"/>
              <w:tabs>
                <w:tab w:val="left" w:pos="7361"/>
              </w:tabs>
              <w:ind w:left="0" w:right="-41" w:firstLine="0"/>
              <w:rPr>
                <w:rFonts w:ascii="Open Sans" w:hAnsi="Open Sans" w:cs="Open Sans"/>
                <w:b w:val="0"/>
                <w:bCs w:val="0"/>
                <w:color w:val="FFFFFF" w:themeColor="background1"/>
              </w:rPr>
            </w:pPr>
            <w:r>
              <w:rPr>
                <w:rFonts w:ascii="Open Sans" w:hAnsi="Open Sans" w:cs="Open Sans"/>
                <w:color w:val="FFFFFF" w:themeColor="background1"/>
              </w:rPr>
              <w:t>Duration and working schedule</w:t>
            </w:r>
          </w:p>
        </w:tc>
      </w:tr>
    </w:tbl>
    <w:p w14:paraId="14E7DC3E" w14:textId="646D853A" w:rsidR="004950D6" w:rsidRPr="00D419EC" w:rsidRDefault="00967CE0" w:rsidP="00AC11A9">
      <w:pPr>
        <w:pStyle w:val="NormalWeb"/>
        <w:ind w:left="360"/>
        <w:jc w:val="both"/>
        <w:rPr>
          <w:rFonts w:ascii="Open Sans" w:hAnsi="Open Sans" w:cs="Open Sans"/>
        </w:rPr>
      </w:pPr>
      <w:r w:rsidRPr="00AC11A9">
        <w:rPr>
          <w:rFonts w:ascii="Open Sans" w:hAnsi="Open Sans" w:cs="Open Sans"/>
          <w:lang w:val="en-PK"/>
        </w:rPr>
        <w:t>October</w:t>
      </w:r>
      <w:r>
        <w:rPr>
          <w:rFonts w:ascii="Open Sans" w:hAnsi="Open Sans" w:cs="Open Sans"/>
        </w:rPr>
        <w:t xml:space="preserve"> 16, 2024</w:t>
      </w:r>
      <w:r w:rsidR="0036028E">
        <w:rPr>
          <w:rFonts w:ascii="Open Sans" w:hAnsi="Open Sans" w:cs="Open Sans"/>
        </w:rPr>
        <w:t>,</w:t>
      </w:r>
      <w:r>
        <w:rPr>
          <w:rFonts w:ascii="Open Sans" w:hAnsi="Open Sans" w:cs="Open Sans"/>
        </w:rPr>
        <w:t xml:space="preserve"> to </w:t>
      </w:r>
      <w:r w:rsidR="00746BB7">
        <w:rPr>
          <w:rFonts w:ascii="Open Sans" w:hAnsi="Open Sans" w:cs="Open Sans"/>
        </w:rPr>
        <w:t>December 31,</w:t>
      </w:r>
      <w:r w:rsidR="0036028E">
        <w:rPr>
          <w:rFonts w:ascii="Open Sans" w:hAnsi="Open Sans" w:cs="Open Sans"/>
        </w:rPr>
        <w:t xml:space="preserve"> </w:t>
      </w:r>
      <w:r w:rsidR="00746BB7">
        <w:rPr>
          <w:rFonts w:ascii="Open Sans" w:hAnsi="Open Sans" w:cs="Open Sans"/>
        </w:rPr>
        <w:t>2024</w:t>
      </w:r>
    </w:p>
    <w:tbl>
      <w:tblPr>
        <w:tblStyle w:val="TableGrid"/>
        <w:tblW w:w="500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62"/>
        <w:gridCol w:w="9617"/>
      </w:tblGrid>
      <w:tr w:rsidR="00CF4274" w:rsidRPr="00D419EC" w14:paraId="0A9D2035" w14:textId="77777777" w:rsidTr="0067092D">
        <w:trPr>
          <w:trHeight w:val="424"/>
        </w:trPr>
        <w:tc>
          <w:tcPr>
            <w:tcW w:w="276" w:type="pct"/>
            <w:tcBorders>
              <w:right w:val="single" w:sz="18" w:space="0" w:color="FFFFFF" w:themeColor="background1"/>
            </w:tcBorders>
            <w:shd w:val="clear" w:color="auto" w:fill="C00000"/>
            <w:vAlign w:val="center"/>
          </w:tcPr>
          <w:p w14:paraId="74C3EA92" w14:textId="770436B5" w:rsidR="00877BBD" w:rsidRPr="00D419EC" w:rsidRDefault="007E5D1B">
            <w:pPr>
              <w:jc w:val="center"/>
              <w:rPr>
                <w:rFonts w:ascii="Open Sans" w:hAnsi="Open Sans" w:cs="Open Sans"/>
              </w:rPr>
            </w:pPr>
            <w:r>
              <w:rPr>
                <w:rFonts w:ascii="Open Sans" w:hAnsi="Open Sans" w:cs="Open Sans"/>
              </w:rPr>
              <w:t>5</w:t>
            </w:r>
          </w:p>
        </w:tc>
        <w:tc>
          <w:tcPr>
            <w:tcW w:w="4724" w:type="pct"/>
            <w:tcBorders>
              <w:left w:val="single" w:sz="18" w:space="0" w:color="FFFFFF" w:themeColor="background1"/>
              <w:right w:val="nil"/>
            </w:tcBorders>
            <w:shd w:val="clear" w:color="auto" w:fill="0070C0"/>
          </w:tcPr>
          <w:p w14:paraId="1B0ADBC0" w14:textId="55F4DCE0" w:rsidR="00877BBD" w:rsidRPr="00D419EC" w:rsidRDefault="00695F17">
            <w:pPr>
              <w:pStyle w:val="Heading1"/>
              <w:tabs>
                <w:tab w:val="left" w:pos="7361"/>
              </w:tabs>
              <w:ind w:left="0" w:right="-41" w:firstLine="0"/>
              <w:rPr>
                <w:rFonts w:ascii="Open Sans" w:hAnsi="Open Sans" w:cs="Open Sans"/>
                <w:b w:val="0"/>
                <w:bCs w:val="0"/>
                <w:color w:val="FFFFFF" w:themeColor="background1"/>
              </w:rPr>
            </w:pPr>
            <w:r>
              <w:rPr>
                <w:rFonts w:ascii="Open Sans" w:hAnsi="Open Sans" w:cs="Open Sans"/>
                <w:color w:val="FFFFFF" w:themeColor="background1"/>
              </w:rPr>
              <w:t>Duty Staiton</w:t>
            </w:r>
          </w:p>
        </w:tc>
      </w:tr>
    </w:tbl>
    <w:p w14:paraId="73F33030" w14:textId="169989E9" w:rsidR="1ADF4069" w:rsidRPr="00D419EC" w:rsidRDefault="00695F17" w:rsidP="000F2DFE">
      <w:pPr>
        <w:pStyle w:val="NormalWeb"/>
        <w:ind w:left="426"/>
        <w:jc w:val="both"/>
        <w:rPr>
          <w:rFonts w:ascii="Open Sans" w:hAnsi="Open Sans" w:cs="Open Sans"/>
        </w:rPr>
      </w:pPr>
      <w:r w:rsidRPr="00AC11A9">
        <w:rPr>
          <w:rFonts w:ascii="Open Sans" w:hAnsi="Open Sans" w:cs="Open Sans"/>
          <w:lang w:val="en-PK"/>
        </w:rPr>
        <w:t>Lahore</w:t>
      </w:r>
      <w:r>
        <w:rPr>
          <w:rFonts w:ascii="Open Sans" w:hAnsi="Open Sans" w:cs="Open Sans"/>
        </w:rPr>
        <w:t>, Punjab</w:t>
      </w:r>
    </w:p>
    <w:tbl>
      <w:tblPr>
        <w:tblStyle w:val="TableGrid"/>
        <w:tblW w:w="499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59"/>
        <w:gridCol w:w="9600"/>
      </w:tblGrid>
      <w:tr w:rsidR="000D0841" w:rsidRPr="00D419EC" w14:paraId="5854991A" w14:textId="77777777" w:rsidTr="000D0841">
        <w:trPr>
          <w:trHeight w:val="370"/>
        </w:trPr>
        <w:tc>
          <w:tcPr>
            <w:tcW w:w="275" w:type="pct"/>
            <w:tcBorders>
              <w:right w:val="single" w:sz="18" w:space="0" w:color="FFFFFF" w:themeColor="background1"/>
            </w:tcBorders>
            <w:shd w:val="clear" w:color="auto" w:fill="C00000"/>
            <w:vAlign w:val="center"/>
          </w:tcPr>
          <w:p w14:paraId="41200586" w14:textId="6682B1A7" w:rsidR="000D0841" w:rsidRPr="00D419EC" w:rsidRDefault="008D0B7C" w:rsidP="000D0841">
            <w:pPr>
              <w:jc w:val="center"/>
              <w:rPr>
                <w:rFonts w:ascii="Open Sans" w:hAnsi="Open Sans" w:cs="Open Sans"/>
              </w:rPr>
            </w:pPr>
            <w:r>
              <w:rPr>
                <w:rFonts w:ascii="Open Sans" w:hAnsi="Open Sans" w:cs="Open Sans"/>
              </w:rPr>
              <w:t>6</w:t>
            </w:r>
          </w:p>
        </w:tc>
        <w:tc>
          <w:tcPr>
            <w:tcW w:w="4725" w:type="pct"/>
            <w:tcBorders>
              <w:left w:val="single" w:sz="18" w:space="0" w:color="FFFFFF" w:themeColor="background1"/>
              <w:right w:val="nil"/>
            </w:tcBorders>
            <w:shd w:val="clear" w:color="auto" w:fill="0070C0"/>
          </w:tcPr>
          <w:p w14:paraId="0480B2B6" w14:textId="3FEF8BC8" w:rsidR="000D0841" w:rsidRPr="00D419EC" w:rsidRDefault="00CB0102" w:rsidP="000D0841">
            <w:pPr>
              <w:pStyle w:val="Heading1"/>
              <w:tabs>
                <w:tab w:val="left" w:pos="7361"/>
              </w:tabs>
              <w:ind w:left="0" w:right="-41" w:firstLine="0"/>
              <w:rPr>
                <w:rFonts w:ascii="Open Sans" w:hAnsi="Open Sans" w:cs="Open Sans"/>
                <w:b w:val="0"/>
                <w:bCs w:val="0"/>
                <w:color w:val="FFFFFF" w:themeColor="background1"/>
              </w:rPr>
            </w:pPr>
            <w:r>
              <w:rPr>
                <w:rFonts w:ascii="Open Sans" w:hAnsi="Open Sans" w:cs="Open Sans"/>
                <w:color w:val="FFFFFF" w:themeColor="background1"/>
              </w:rPr>
              <w:t xml:space="preserve">Monitoring and </w:t>
            </w:r>
            <w:r w:rsidR="0039399D">
              <w:rPr>
                <w:rFonts w:ascii="Open Sans" w:hAnsi="Open Sans" w:cs="Open Sans"/>
                <w:color w:val="FFFFFF" w:themeColor="background1"/>
              </w:rPr>
              <w:t>progress control, including reproting requirements, Periodicity Format and deadline.</w:t>
            </w:r>
            <w:r w:rsidR="000D0841" w:rsidRPr="00D419EC">
              <w:rPr>
                <w:rFonts w:ascii="Open Sans" w:hAnsi="Open Sans" w:cs="Open Sans"/>
                <w:color w:val="FFFFFF" w:themeColor="background1"/>
              </w:rPr>
              <w:tab/>
            </w:r>
          </w:p>
        </w:tc>
      </w:tr>
    </w:tbl>
    <w:p w14:paraId="0A629E78" w14:textId="77777777" w:rsidR="00F1430A" w:rsidRPr="00D419EC" w:rsidRDefault="00F1430A" w:rsidP="00002C2A">
      <w:pPr>
        <w:tabs>
          <w:tab w:val="left" w:pos="220"/>
          <w:tab w:val="left" w:pos="720"/>
        </w:tabs>
        <w:adjustRightInd w:val="0"/>
        <w:jc w:val="both"/>
        <w:rPr>
          <w:rFonts w:ascii="Open Sans" w:hAnsi="Open Sans" w:cs="Open Sans"/>
        </w:rPr>
      </w:pPr>
    </w:p>
    <w:p w14:paraId="6D4824B0" w14:textId="3BF700CA" w:rsidR="005A0F82" w:rsidRPr="00AC11A9" w:rsidRDefault="00546F07" w:rsidP="00AC11A9">
      <w:pPr>
        <w:pStyle w:val="NormalWeb"/>
        <w:ind w:left="360"/>
        <w:jc w:val="both"/>
        <w:rPr>
          <w:rFonts w:ascii="Open Sans" w:hAnsi="Open Sans" w:cs="Open Sans"/>
          <w:lang w:val="en-PK"/>
        </w:rPr>
      </w:pPr>
      <w:r w:rsidRPr="00AC11A9">
        <w:rPr>
          <w:rFonts w:ascii="Open Sans" w:hAnsi="Open Sans" w:cs="Open Sans"/>
          <w:lang w:val="en-PK"/>
        </w:rPr>
        <w:t>All deliverables will be subject to quality assurance by the Chairperson/DG PWPA before the release of each payment by UNFPA.</w:t>
      </w:r>
    </w:p>
    <w:tbl>
      <w:tblPr>
        <w:tblStyle w:val="TableGrid"/>
        <w:tblpPr w:leftFromText="180" w:rightFromText="180" w:vertAnchor="text" w:horzAnchor="margin" w:tblpY="262"/>
        <w:tblW w:w="500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62"/>
        <w:gridCol w:w="9617"/>
      </w:tblGrid>
      <w:tr w:rsidR="00002C2A" w:rsidRPr="00D419EC" w14:paraId="5ADECEFB" w14:textId="77777777" w:rsidTr="00002C2A">
        <w:trPr>
          <w:trHeight w:val="422"/>
        </w:trPr>
        <w:tc>
          <w:tcPr>
            <w:tcW w:w="276" w:type="pct"/>
            <w:tcBorders>
              <w:right w:val="single" w:sz="18" w:space="0" w:color="FFFFFF" w:themeColor="background1"/>
            </w:tcBorders>
            <w:shd w:val="clear" w:color="auto" w:fill="C00000"/>
            <w:vAlign w:val="center"/>
          </w:tcPr>
          <w:p w14:paraId="76245664" w14:textId="22AE4065" w:rsidR="00002C2A" w:rsidRPr="00D419EC" w:rsidRDefault="008D0B7C" w:rsidP="00002C2A">
            <w:pPr>
              <w:jc w:val="center"/>
              <w:rPr>
                <w:rFonts w:ascii="Open Sans" w:hAnsi="Open Sans" w:cs="Open Sans"/>
              </w:rPr>
            </w:pPr>
            <w:r>
              <w:rPr>
                <w:rFonts w:ascii="Open Sans" w:hAnsi="Open Sans" w:cs="Open Sans"/>
              </w:rPr>
              <w:t>7</w:t>
            </w:r>
          </w:p>
        </w:tc>
        <w:tc>
          <w:tcPr>
            <w:tcW w:w="4724" w:type="pct"/>
            <w:tcBorders>
              <w:left w:val="single" w:sz="18" w:space="0" w:color="FFFFFF" w:themeColor="background1"/>
              <w:right w:val="nil"/>
            </w:tcBorders>
            <w:shd w:val="clear" w:color="auto" w:fill="0070C0"/>
          </w:tcPr>
          <w:p w14:paraId="6B1334D5" w14:textId="105404EE" w:rsidR="00002C2A" w:rsidRPr="00D419EC" w:rsidRDefault="00546F07" w:rsidP="00002C2A">
            <w:pPr>
              <w:pStyle w:val="Heading1"/>
              <w:tabs>
                <w:tab w:val="left" w:pos="7361"/>
              </w:tabs>
              <w:ind w:left="0" w:right="-41" w:firstLine="0"/>
              <w:rPr>
                <w:rFonts w:ascii="Open Sans" w:hAnsi="Open Sans" w:cs="Open Sans"/>
                <w:b w:val="0"/>
                <w:bCs w:val="0"/>
              </w:rPr>
            </w:pPr>
            <w:r>
              <w:rPr>
                <w:rFonts w:ascii="Open Sans" w:hAnsi="Open Sans" w:cs="Open Sans"/>
                <w:color w:val="FFFFFF" w:themeColor="background1"/>
              </w:rPr>
              <w:t>Supervisory arrangements</w:t>
            </w:r>
            <w:r w:rsidR="00002C2A" w:rsidRPr="00D419EC">
              <w:rPr>
                <w:rFonts w:ascii="Open Sans" w:hAnsi="Open Sans" w:cs="Open Sans"/>
              </w:rPr>
              <w:tab/>
            </w:r>
          </w:p>
        </w:tc>
      </w:tr>
    </w:tbl>
    <w:p w14:paraId="66239C42" w14:textId="77777777" w:rsidR="00F20E33" w:rsidRPr="00D419EC" w:rsidRDefault="00F20E33" w:rsidP="00306527">
      <w:pPr>
        <w:tabs>
          <w:tab w:val="left" w:pos="621"/>
          <w:tab w:val="left" w:pos="9508"/>
        </w:tabs>
        <w:ind w:right="-180"/>
        <w:rPr>
          <w:rFonts w:ascii="Open Sans" w:hAnsi="Open Sans" w:cs="Open Sans"/>
        </w:rPr>
      </w:pPr>
    </w:p>
    <w:p w14:paraId="55256450" w14:textId="5E406199" w:rsidR="00421FBD" w:rsidRPr="00AC11A9" w:rsidRDefault="004A2AE8" w:rsidP="00AC11A9">
      <w:pPr>
        <w:pStyle w:val="NormalWeb"/>
        <w:ind w:left="360"/>
        <w:jc w:val="both"/>
        <w:rPr>
          <w:rFonts w:ascii="Open Sans" w:hAnsi="Open Sans" w:cs="Open Sans"/>
          <w:lang w:val="en-PK"/>
        </w:rPr>
      </w:pPr>
      <w:r w:rsidRPr="00AC11A9">
        <w:rPr>
          <w:rFonts w:ascii="Open Sans" w:hAnsi="Open Sans" w:cs="Open Sans"/>
          <w:lang w:val="en-PK"/>
        </w:rPr>
        <w:t xml:space="preserve">Legal Expert will work under </w:t>
      </w:r>
      <w:r w:rsidR="0036028E">
        <w:rPr>
          <w:rFonts w:ascii="Open Sans" w:hAnsi="Open Sans" w:cs="Open Sans"/>
          <w:lang w:val="en-PK"/>
        </w:rPr>
        <w:t xml:space="preserve">the </w:t>
      </w:r>
      <w:r w:rsidRPr="00AC11A9">
        <w:rPr>
          <w:rFonts w:ascii="Open Sans" w:hAnsi="Open Sans" w:cs="Open Sans"/>
          <w:lang w:val="en-PK"/>
        </w:rPr>
        <w:t xml:space="preserve">overall guidance of </w:t>
      </w:r>
      <w:r w:rsidR="0036028E">
        <w:rPr>
          <w:rFonts w:ascii="Open Sans" w:hAnsi="Open Sans" w:cs="Open Sans"/>
          <w:lang w:val="en-PK"/>
        </w:rPr>
        <w:t xml:space="preserve">the </w:t>
      </w:r>
      <w:r w:rsidRPr="00AC11A9">
        <w:rPr>
          <w:rFonts w:ascii="Open Sans" w:hAnsi="Open Sans" w:cs="Open Sans"/>
          <w:lang w:val="en-PK"/>
        </w:rPr>
        <w:t>Chairperson and DG PWPA.</w:t>
      </w:r>
    </w:p>
    <w:p w14:paraId="5E5D6762" w14:textId="77777777" w:rsidR="004A2AE8" w:rsidRPr="00D419EC" w:rsidRDefault="004A2AE8" w:rsidP="00D419EC">
      <w:pPr>
        <w:tabs>
          <w:tab w:val="left" w:pos="220"/>
          <w:tab w:val="left" w:pos="720"/>
        </w:tabs>
        <w:adjustRightInd w:val="0"/>
        <w:rPr>
          <w:rFonts w:ascii="Open Sans" w:hAnsi="Open Sans" w:cs="Open Sans"/>
        </w:rPr>
      </w:pPr>
    </w:p>
    <w:tbl>
      <w:tblPr>
        <w:tblStyle w:val="TableGrid"/>
        <w:tblW w:w="500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62"/>
        <w:gridCol w:w="9617"/>
      </w:tblGrid>
      <w:tr w:rsidR="00CF4274" w:rsidRPr="00D419EC" w14:paraId="5F0DAF3C" w14:textId="77777777" w:rsidTr="003C47BA">
        <w:trPr>
          <w:trHeight w:val="395"/>
        </w:trPr>
        <w:tc>
          <w:tcPr>
            <w:tcW w:w="276" w:type="pct"/>
            <w:tcBorders>
              <w:right w:val="single" w:sz="18" w:space="0" w:color="FFFFFF" w:themeColor="background1"/>
            </w:tcBorders>
            <w:shd w:val="clear" w:color="auto" w:fill="C00000"/>
            <w:vAlign w:val="center"/>
          </w:tcPr>
          <w:p w14:paraId="3D7673CA" w14:textId="3AD289F1" w:rsidR="005A0F82" w:rsidRPr="00D419EC" w:rsidRDefault="008D0B7C">
            <w:pPr>
              <w:jc w:val="center"/>
              <w:rPr>
                <w:rFonts w:ascii="Open Sans" w:hAnsi="Open Sans" w:cs="Open Sans"/>
              </w:rPr>
            </w:pPr>
            <w:r>
              <w:rPr>
                <w:rFonts w:ascii="Open Sans" w:hAnsi="Open Sans" w:cs="Open Sans"/>
              </w:rPr>
              <w:t>8</w:t>
            </w:r>
          </w:p>
        </w:tc>
        <w:tc>
          <w:tcPr>
            <w:tcW w:w="4724" w:type="pct"/>
            <w:tcBorders>
              <w:left w:val="single" w:sz="18" w:space="0" w:color="FFFFFF" w:themeColor="background1"/>
              <w:right w:val="nil"/>
            </w:tcBorders>
            <w:shd w:val="clear" w:color="auto" w:fill="0070C0"/>
          </w:tcPr>
          <w:p w14:paraId="0444D0DF" w14:textId="490AB1D4" w:rsidR="005A0F82" w:rsidRPr="00D419EC" w:rsidRDefault="001E59FD">
            <w:pPr>
              <w:pStyle w:val="Heading1"/>
              <w:tabs>
                <w:tab w:val="left" w:pos="7361"/>
              </w:tabs>
              <w:ind w:left="0" w:right="-41" w:firstLine="0"/>
              <w:rPr>
                <w:rFonts w:ascii="Open Sans" w:hAnsi="Open Sans" w:cs="Open Sans"/>
                <w:b w:val="0"/>
                <w:bCs w:val="0"/>
                <w:color w:val="FFFFFF" w:themeColor="background1"/>
              </w:rPr>
            </w:pPr>
            <w:r w:rsidRPr="00D419EC">
              <w:rPr>
                <w:rFonts w:ascii="Open Sans" w:hAnsi="Open Sans" w:cs="Open Sans"/>
                <w:color w:val="FFFFFF" w:themeColor="background1"/>
              </w:rPr>
              <w:t>Expected Start Date of Assignment</w:t>
            </w:r>
            <w:r w:rsidR="005A0F82" w:rsidRPr="00D419EC">
              <w:rPr>
                <w:rFonts w:ascii="Open Sans" w:hAnsi="Open Sans" w:cs="Open Sans"/>
                <w:color w:val="FFFFFF" w:themeColor="background1"/>
              </w:rPr>
              <w:tab/>
            </w:r>
          </w:p>
        </w:tc>
      </w:tr>
    </w:tbl>
    <w:p w14:paraId="5144DA43" w14:textId="3B9D7831" w:rsidR="00C96327" w:rsidRPr="00AC11A9" w:rsidRDefault="1ADF4069" w:rsidP="00AC11A9">
      <w:pPr>
        <w:pStyle w:val="NormalWeb"/>
        <w:ind w:left="360"/>
        <w:jc w:val="both"/>
        <w:rPr>
          <w:rFonts w:ascii="Open Sans" w:hAnsi="Open Sans" w:cs="Open Sans"/>
          <w:lang w:val="en-PK"/>
        </w:rPr>
      </w:pPr>
      <w:r w:rsidRPr="00AC11A9">
        <w:rPr>
          <w:rFonts w:ascii="Open Sans" w:hAnsi="Open Sans" w:cs="Open Sans"/>
          <w:lang w:val="en-PK"/>
        </w:rPr>
        <w:t>The assignment is expected to commence</w:t>
      </w:r>
      <w:r w:rsidR="00AF5C8D" w:rsidRPr="00AC11A9">
        <w:rPr>
          <w:rFonts w:ascii="Open Sans" w:hAnsi="Open Sans" w:cs="Open Sans"/>
          <w:lang w:val="en-PK"/>
        </w:rPr>
        <w:t xml:space="preserve"> on </w:t>
      </w:r>
      <w:r w:rsidR="001D1ABA" w:rsidRPr="00AC11A9">
        <w:rPr>
          <w:rFonts w:ascii="Open Sans" w:hAnsi="Open Sans" w:cs="Open Sans"/>
          <w:lang w:val="en-PK"/>
        </w:rPr>
        <w:t>October</w:t>
      </w:r>
      <w:r w:rsidR="00AF5C8D" w:rsidRPr="00AC11A9">
        <w:rPr>
          <w:rFonts w:ascii="Open Sans" w:hAnsi="Open Sans" w:cs="Open Sans"/>
          <w:lang w:val="en-PK"/>
        </w:rPr>
        <w:t xml:space="preserve"> 1</w:t>
      </w:r>
      <w:r w:rsidR="001D1ABA" w:rsidRPr="00AC11A9">
        <w:rPr>
          <w:rFonts w:ascii="Open Sans" w:hAnsi="Open Sans" w:cs="Open Sans"/>
          <w:lang w:val="en-PK"/>
        </w:rPr>
        <w:t>6</w:t>
      </w:r>
      <w:r w:rsidR="00AF5C8D" w:rsidRPr="00AC11A9">
        <w:rPr>
          <w:rFonts w:ascii="Open Sans" w:hAnsi="Open Sans" w:cs="Open Sans"/>
          <w:lang w:val="en-PK"/>
        </w:rPr>
        <w:t>,</w:t>
      </w:r>
      <w:r w:rsidRPr="00AC11A9">
        <w:rPr>
          <w:rFonts w:ascii="Open Sans" w:hAnsi="Open Sans" w:cs="Open Sans"/>
          <w:lang w:val="en-PK"/>
        </w:rPr>
        <w:t xml:space="preserve"> 2024.</w:t>
      </w:r>
    </w:p>
    <w:tbl>
      <w:tblPr>
        <w:tblStyle w:val="TableGrid"/>
        <w:tblpPr w:leftFromText="180" w:rightFromText="180" w:vertAnchor="text" w:horzAnchor="margin" w:tblpY="238"/>
        <w:tblW w:w="499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59"/>
        <w:gridCol w:w="9600"/>
      </w:tblGrid>
      <w:tr w:rsidR="00CB329D" w:rsidRPr="00D419EC" w14:paraId="671FB1C0" w14:textId="77777777" w:rsidTr="003C47BA">
        <w:trPr>
          <w:trHeight w:val="379"/>
        </w:trPr>
        <w:tc>
          <w:tcPr>
            <w:tcW w:w="275" w:type="pct"/>
            <w:tcBorders>
              <w:right w:val="single" w:sz="18" w:space="0" w:color="FFFFFF" w:themeColor="background1"/>
            </w:tcBorders>
            <w:shd w:val="clear" w:color="auto" w:fill="C00000"/>
            <w:vAlign w:val="center"/>
          </w:tcPr>
          <w:p w14:paraId="3BB3A64C" w14:textId="1613593A" w:rsidR="00CB329D" w:rsidRPr="00D419EC" w:rsidRDefault="008D0B7C" w:rsidP="00CB329D">
            <w:pPr>
              <w:jc w:val="center"/>
              <w:rPr>
                <w:rFonts w:ascii="Open Sans" w:hAnsi="Open Sans" w:cs="Open Sans"/>
              </w:rPr>
            </w:pPr>
            <w:r>
              <w:rPr>
                <w:rFonts w:ascii="Open Sans" w:hAnsi="Open Sans" w:cs="Open Sans"/>
              </w:rPr>
              <w:t>9</w:t>
            </w:r>
          </w:p>
        </w:tc>
        <w:tc>
          <w:tcPr>
            <w:tcW w:w="4725" w:type="pct"/>
            <w:tcBorders>
              <w:left w:val="single" w:sz="18" w:space="0" w:color="FFFFFF" w:themeColor="background1"/>
              <w:right w:val="nil"/>
            </w:tcBorders>
            <w:shd w:val="clear" w:color="auto" w:fill="0070C0"/>
          </w:tcPr>
          <w:p w14:paraId="75FF8860" w14:textId="6A7DBE61" w:rsidR="00CB329D" w:rsidRPr="00D419EC" w:rsidRDefault="00CB329D" w:rsidP="00CB329D">
            <w:pPr>
              <w:pStyle w:val="Heading1"/>
              <w:tabs>
                <w:tab w:val="left" w:pos="7361"/>
              </w:tabs>
              <w:ind w:left="0" w:right="-41" w:firstLine="0"/>
              <w:rPr>
                <w:rFonts w:ascii="Open Sans" w:hAnsi="Open Sans" w:cs="Open Sans"/>
                <w:b w:val="0"/>
                <w:bCs w:val="0"/>
                <w:color w:val="FFFFFF" w:themeColor="background1"/>
              </w:rPr>
            </w:pPr>
            <w:r w:rsidRPr="00D419EC">
              <w:rPr>
                <w:rFonts w:ascii="Open Sans" w:hAnsi="Open Sans" w:cs="Open Sans"/>
                <w:color w:val="FFFFFF" w:themeColor="background1"/>
              </w:rPr>
              <w:t xml:space="preserve">Required </w:t>
            </w:r>
            <w:r w:rsidR="00F33BA2">
              <w:rPr>
                <w:rFonts w:ascii="Open Sans" w:hAnsi="Open Sans" w:cs="Open Sans"/>
                <w:color w:val="FFFFFF" w:themeColor="background1"/>
              </w:rPr>
              <w:t xml:space="preserve">expertise, qualification and </w:t>
            </w:r>
            <w:r w:rsidRPr="00D419EC">
              <w:rPr>
                <w:rFonts w:ascii="Open Sans" w:hAnsi="Open Sans" w:cs="Open Sans"/>
                <w:color w:val="FFFFFF" w:themeColor="background1"/>
              </w:rPr>
              <w:t>Competencies</w:t>
            </w:r>
          </w:p>
        </w:tc>
      </w:tr>
    </w:tbl>
    <w:p w14:paraId="0145F9C4" w14:textId="77777777" w:rsidR="00F1430A" w:rsidRPr="00D419EC" w:rsidRDefault="00F1430A" w:rsidP="1ADF4069">
      <w:pPr>
        <w:pStyle w:val="NormalWeb"/>
        <w:jc w:val="both"/>
        <w:rPr>
          <w:rFonts w:ascii="Open Sans" w:hAnsi="Open Sans" w:cs="Open Sans"/>
          <w:b/>
          <w:bCs/>
        </w:rPr>
      </w:pPr>
    </w:p>
    <w:p w14:paraId="2120AA0C" w14:textId="488ECEF5" w:rsidR="00C74DCC" w:rsidRDefault="1ADF4069" w:rsidP="000450B6">
      <w:pPr>
        <w:pStyle w:val="NormalWeb"/>
        <w:jc w:val="both"/>
        <w:rPr>
          <w:rFonts w:ascii="Open Sans" w:hAnsi="Open Sans" w:cs="Open Sans"/>
        </w:rPr>
      </w:pPr>
      <w:r w:rsidRPr="00D419EC">
        <w:rPr>
          <w:rFonts w:ascii="Open Sans" w:hAnsi="Open Sans" w:cs="Open Sans"/>
          <w:b/>
          <w:bCs/>
        </w:rPr>
        <w:t>Qualification</w:t>
      </w:r>
      <w:r w:rsidR="000D4AF2">
        <w:rPr>
          <w:rFonts w:ascii="Open Sans" w:hAnsi="Open Sans" w:cs="Open Sans"/>
          <w:b/>
          <w:bCs/>
        </w:rPr>
        <w:t xml:space="preserve"> and Expertise</w:t>
      </w:r>
      <w:r w:rsidRPr="00D419EC">
        <w:rPr>
          <w:rFonts w:ascii="Open Sans" w:hAnsi="Open Sans" w:cs="Open Sans"/>
        </w:rPr>
        <w:t xml:space="preserve">: </w:t>
      </w:r>
    </w:p>
    <w:p w14:paraId="1D0687DE" w14:textId="71B942EC" w:rsidR="000450B6" w:rsidRDefault="000450B6" w:rsidP="1ADF4069">
      <w:pPr>
        <w:pStyle w:val="NormalWeb"/>
        <w:jc w:val="both"/>
        <w:rPr>
          <w:rFonts w:ascii="Open Sans" w:hAnsi="Open Sans" w:cs="Open Sans"/>
        </w:rPr>
      </w:pPr>
      <w:r w:rsidRPr="000450B6">
        <w:rPr>
          <w:rFonts w:ascii="Open Sans" w:hAnsi="Open Sans" w:cs="Open Sans"/>
          <w:b/>
          <w:bCs/>
        </w:rPr>
        <w:t>Education:</w:t>
      </w:r>
      <w:r>
        <w:rPr>
          <w:rFonts w:ascii="Open Sans" w:hAnsi="Open Sans" w:cs="Open Sans"/>
        </w:rPr>
        <w:t xml:space="preserve"> </w:t>
      </w:r>
      <w:r w:rsidRPr="000450B6">
        <w:rPr>
          <w:rFonts w:ascii="Open Sans" w:hAnsi="Open Sans" w:cs="Open Sans"/>
        </w:rPr>
        <w:t xml:space="preserve">Master’s degree in law/LLM/LL. B preferably from </w:t>
      </w:r>
      <w:r w:rsidR="008B551B">
        <w:rPr>
          <w:rFonts w:ascii="Open Sans" w:hAnsi="Open Sans" w:cs="Open Sans"/>
        </w:rPr>
        <w:t xml:space="preserve">an </w:t>
      </w:r>
      <w:r w:rsidRPr="000450B6">
        <w:rPr>
          <w:rFonts w:ascii="Open Sans" w:hAnsi="Open Sans" w:cs="Open Sans"/>
        </w:rPr>
        <w:t>internationally accredited University</w:t>
      </w:r>
    </w:p>
    <w:p w14:paraId="5F8CD60E" w14:textId="65D4440C" w:rsidR="000450B6" w:rsidRPr="000D4AF2" w:rsidRDefault="000D4AF2" w:rsidP="000D4AF2">
      <w:pPr>
        <w:pStyle w:val="NormalWeb"/>
        <w:jc w:val="both"/>
        <w:rPr>
          <w:rFonts w:ascii="Open Sans" w:hAnsi="Open Sans" w:cs="Open Sans"/>
          <w:b/>
          <w:bCs/>
        </w:rPr>
      </w:pPr>
      <w:r w:rsidRPr="000D4AF2">
        <w:rPr>
          <w:rFonts w:ascii="Open Sans" w:hAnsi="Open Sans" w:cs="Open Sans"/>
          <w:b/>
          <w:bCs/>
        </w:rPr>
        <w:t>Experience</w:t>
      </w:r>
      <w:r w:rsidR="000450B6" w:rsidRPr="000D4AF2">
        <w:rPr>
          <w:rFonts w:ascii="Open Sans" w:hAnsi="Open Sans" w:cs="Open Sans"/>
          <w:b/>
          <w:bCs/>
        </w:rPr>
        <w:t xml:space="preserve">: </w:t>
      </w:r>
      <w:r w:rsidR="000450B6" w:rsidRPr="000450B6">
        <w:rPr>
          <w:rFonts w:ascii="Open Sans" w:hAnsi="Open Sans" w:cs="Open Sans"/>
        </w:rPr>
        <w:t xml:space="preserve"> </w:t>
      </w:r>
    </w:p>
    <w:p w14:paraId="38FCB2A6" w14:textId="1A93FB1F" w:rsidR="000450B6" w:rsidRPr="000D4AF2" w:rsidRDefault="000450B6" w:rsidP="000D4AF2">
      <w:pPr>
        <w:pStyle w:val="NormalWeb"/>
        <w:numPr>
          <w:ilvl w:val="0"/>
          <w:numId w:val="11"/>
        </w:numPr>
        <w:jc w:val="both"/>
        <w:rPr>
          <w:rFonts w:ascii="Open Sans" w:hAnsi="Open Sans" w:cs="Open Sans"/>
          <w:lang w:val="en-PK"/>
        </w:rPr>
      </w:pPr>
      <w:r w:rsidRPr="000D4AF2">
        <w:rPr>
          <w:rFonts w:ascii="Open Sans" w:hAnsi="Open Sans" w:cs="Open Sans"/>
          <w:lang w:val="en-PK"/>
        </w:rPr>
        <w:t xml:space="preserve">Minimum 05 years experience of active practice as an Advocate (List of cases in which the advocate has appeared shall determine the criteria of active practice) </w:t>
      </w:r>
    </w:p>
    <w:p w14:paraId="515E62CB" w14:textId="3CE0E3E7" w:rsidR="000450B6" w:rsidRPr="000D4AF2" w:rsidRDefault="000450B6" w:rsidP="000D4AF2">
      <w:pPr>
        <w:pStyle w:val="NormalWeb"/>
        <w:numPr>
          <w:ilvl w:val="0"/>
          <w:numId w:val="11"/>
        </w:numPr>
        <w:jc w:val="both"/>
        <w:rPr>
          <w:rFonts w:ascii="Open Sans" w:hAnsi="Open Sans" w:cs="Open Sans"/>
          <w:lang w:val="en-PK"/>
        </w:rPr>
      </w:pPr>
      <w:r w:rsidRPr="000D4AF2">
        <w:rPr>
          <w:rFonts w:ascii="Open Sans" w:hAnsi="Open Sans" w:cs="Open Sans"/>
          <w:lang w:val="en-PK"/>
        </w:rPr>
        <w:t xml:space="preserve">Preference shall be given to the candidate practising </w:t>
      </w:r>
      <w:r w:rsidR="00056E99">
        <w:rPr>
          <w:rFonts w:ascii="Open Sans" w:hAnsi="Open Sans" w:cs="Open Sans"/>
          <w:lang w:val="en-PK"/>
        </w:rPr>
        <w:t>criminal law,</w:t>
      </w:r>
      <w:r w:rsidRPr="000D4AF2">
        <w:rPr>
          <w:rFonts w:ascii="Open Sans" w:hAnsi="Open Sans" w:cs="Open Sans"/>
          <w:lang w:val="en-PK"/>
        </w:rPr>
        <w:t xml:space="preserve"> especially </w:t>
      </w:r>
      <w:r w:rsidR="00056E99">
        <w:rPr>
          <w:rFonts w:ascii="Open Sans" w:hAnsi="Open Sans" w:cs="Open Sans"/>
          <w:lang w:val="en-PK"/>
        </w:rPr>
        <w:t xml:space="preserve">in </w:t>
      </w:r>
      <w:r w:rsidRPr="000D4AF2">
        <w:rPr>
          <w:rFonts w:ascii="Open Sans" w:hAnsi="Open Sans" w:cs="Open Sans"/>
          <w:lang w:val="en-PK"/>
        </w:rPr>
        <w:t xml:space="preserve">dealing </w:t>
      </w:r>
      <w:r w:rsidR="008B551B">
        <w:rPr>
          <w:rFonts w:ascii="Open Sans" w:hAnsi="Open Sans" w:cs="Open Sans"/>
          <w:lang w:val="en-PK"/>
        </w:rPr>
        <w:t xml:space="preserve">with </w:t>
      </w:r>
      <w:r w:rsidRPr="000D4AF2">
        <w:rPr>
          <w:rFonts w:ascii="Open Sans" w:hAnsi="Open Sans" w:cs="Open Sans"/>
          <w:lang w:val="en-PK"/>
        </w:rPr>
        <w:t>cases of Gender</w:t>
      </w:r>
      <w:r w:rsidR="00056E99">
        <w:rPr>
          <w:rFonts w:ascii="Open Sans" w:hAnsi="Open Sans" w:cs="Open Sans"/>
          <w:lang w:val="en-PK"/>
        </w:rPr>
        <w:t>-based</w:t>
      </w:r>
      <w:r w:rsidRPr="000D4AF2">
        <w:rPr>
          <w:rFonts w:ascii="Open Sans" w:hAnsi="Open Sans" w:cs="Open Sans"/>
          <w:lang w:val="en-PK"/>
        </w:rPr>
        <w:t xml:space="preserve"> Violence and </w:t>
      </w:r>
      <w:r w:rsidR="00056E99">
        <w:rPr>
          <w:rFonts w:ascii="Open Sans" w:hAnsi="Open Sans" w:cs="Open Sans"/>
          <w:lang w:val="en-PK"/>
        </w:rPr>
        <w:t>w</w:t>
      </w:r>
      <w:r w:rsidRPr="000D4AF2">
        <w:rPr>
          <w:rFonts w:ascii="Open Sans" w:hAnsi="Open Sans" w:cs="Open Sans"/>
          <w:lang w:val="en-PK"/>
        </w:rPr>
        <w:t>omen</w:t>
      </w:r>
      <w:r w:rsidR="008B551B">
        <w:rPr>
          <w:rFonts w:ascii="Open Sans" w:hAnsi="Open Sans" w:cs="Open Sans"/>
          <w:lang w:val="en-PK"/>
        </w:rPr>
        <w:t>’s</w:t>
      </w:r>
      <w:r w:rsidRPr="000D4AF2">
        <w:rPr>
          <w:rFonts w:ascii="Open Sans" w:hAnsi="Open Sans" w:cs="Open Sans"/>
          <w:lang w:val="en-PK"/>
        </w:rPr>
        <w:t xml:space="preserve"> </w:t>
      </w:r>
      <w:r w:rsidR="00056E99">
        <w:rPr>
          <w:rFonts w:ascii="Open Sans" w:hAnsi="Open Sans" w:cs="Open Sans"/>
          <w:lang w:val="en-PK"/>
        </w:rPr>
        <w:t>p</w:t>
      </w:r>
      <w:r w:rsidRPr="000D4AF2">
        <w:rPr>
          <w:rFonts w:ascii="Open Sans" w:hAnsi="Open Sans" w:cs="Open Sans"/>
          <w:lang w:val="en-PK"/>
        </w:rPr>
        <w:t xml:space="preserve">rotection. </w:t>
      </w:r>
    </w:p>
    <w:p w14:paraId="2D00F371" w14:textId="31870EA6" w:rsidR="000450B6" w:rsidRPr="000D4AF2" w:rsidRDefault="000450B6" w:rsidP="000D4AF2">
      <w:pPr>
        <w:pStyle w:val="NormalWeb"/>
        <w:numPr>
          <w:ilvl w:val="0"/>
          <w:numId w:val="11"/>
        </w:numPr>
        <w:jc w:val="both"/>
        <w:rPr>
          <w:rFonts w:ascii="Open Sans" w:hAnsi="Open Sans" w:cs="Open Sans"/>
          <w:lang w:val="en-PK"/>
        </w:rPr>
      </w:pPr>
      <w:r w:rsidRPr="000D4AF2">
        <w:rPr>
          <w:rFonts w:ascii="Open Sans" w:hAnsi="Open Sans" w:cs="Open Sans"/>
          <w:lang w:val="en-PK"/>
        </w:rPr>
        <w:lastRenderedPageBreak/>
        <w:t xml:space="preserve">Previous experience working with government organisations or statutory autonomous bodies shall be an asset. </w:t>
      </w:r>
    </w:p>
    <w:p w14:paraId="18880CE5" w14:textId="762BB7FA" w:rsidR="000450B6" w:rsidRPr="000D4AF2" w:rsidRDefault="000450B6" w:rsidP="000D4AF2">
      <w:pPr>
        <w:pStyle w:val="NormalWeb"/>
        <w:numPr>
          <w:ilvl w:val="0"/>
          <w:numId w:val="11"/>
        </w:numPr>
        <w:jc w:val="both"/>
        <w:rPr>
          <w:rFonts w:ascii="Open Sans" w:hAnsi="Open Sans" w:cs="Open Sans"/>
          <w:lang w:val="en-PK"/>
        </w:rPr>
      </w:pPr>
      <w:r w:rsidRPr="000D4AF2">
        <w:rPr>
          <w:rFonts w:ascii="Open Sans" w:hAnsi="Open Sans" w:cs="Open Sans"/>
          <w:lang w:val="en-PK"/>
        </w:rPr>
        <w:t xml:space="preserve">Excellent verbal and written communication skills in Urdu and English.  </w:t>
      </w:r>
    </w:p>
    <w:p w14:paraId="366374AD" w14:textId="7DF61CFA" w:rsidR="000450B6" w:rsidRPr="000D4AF2" w:rsidRDefault="000450B6" w:rsidP="000D4AF2">
      <w:pPr>
        <w:pStyle w:val="NormalWeb"/>
        <w:numPr>
          <w:ilvl w:val="0"/>
          <w:numId w:val="11"/>
        </w:numPr>
        <w:jc w:val="both"/>
        <w:rPr>
          <w:rFonts w:ascii="Open Sans" w:hAnsi="Open Sans" w:cs="Open Sans"/>
          <w:lang w:val="en-PK"/>
        </w:rPr>
      </w:pPr>
      <w:r w:rsidRPr="000D4AF2">
        <w:rPr>
          <w:rFonts w:ascii="Open Sans" w:hAnsi="Open Sans" w:cs="Open Sans"/>
          <w:lang w:val="en-PK"/>
        </w:rPr>
        <w:t xml:space="preserve">Strong analytical ability and report writing skills </w:t>
      </w:r>
    </w:p>
    <w:p w14:paraId="4CAFA9EE" w14:textId="6024D52E" w:rsidR="000450B6" w:rsidRPr="00D419EC" w:rsidRDefault="000450B6" w:rsidP="000D4AF2">
      <w:pPr>
        <w:pStyle w:val="NormalWeb"/>
        <w:numPr>
          <w:ilvl w:val="0"/>
          <w:numId w:val="11"/>
        </w:numPr>
        <w:jc w:val="both"/>
        <w:rPr>
          <w:rFonts w:ascii="Open Sans" w:hAnsi="Open Sans" w:cs="Open Sans"/>
        </w:rPr>
      </w:pPr>
      <w:r w:rsidRPr="000450B6">
        <w:rPr>
          <w:rFonts w:ascii="Open Sans" w:hAnsi="Open Sans" w:cs="Open Sans"/>
        </w:rPr>
        <w:t xml:space="preserve">Demonstrated experience </w:t>
      </w:r>
      <w:r w:rsidR="00F1386E">
        <w:rPr>
          <w:rFonts w:ascii="Open Sans" w:hAnsi="Open Sans" w:cs="Open Sans"/>
        </w:rPr>
        <w:t>in</w:t>
      </w:r>
      <w:r w:rsidRPr="000450B6">
        <w:rPr>
          <w:rFonts w:ascii="Open Sans" w:hAnsi="Open Sans" w:cs="Open Sans"/>
        </w:rPr>
        <w:t xml:space="preserve"> legal drafting </w:t>
      </w:r>
      <w:r w:rsidR="00F1386E">
        <w:rPr>
          <w:rFonts w:ascii="Open Sans" w:hAnsi="Open Sans" w:cs="Open Sans"/>
        </w:rPr>
        <w:t>and legislative</w:t>
      </w:r>
      <w:r w:rsidRPr="000450B6">
        <w:rPr>
          <w:rFonts w:ascii="Open Sans" w:hAnsi="Open Sans" w:cs="Open Sans"/>
        </w:rPr>
        <w:t xml:space="preserve"> work.</w:t>
      </w:r>
    </w:p>
    <w:tbl>
      <w:tblPr>
        <w:tblStyle w:val="TableGrid"/>
        <w:tblpPr w:leftFromText="180" w:rightFromText="180" w:vertAnchor="text" w:horzAnchor="margin" w:tblpY="238"/>
        <w:tblW w:w="499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59"/>
        <w:gridCol w:w="9600"/>
      </w:tblGrid>
      <w:tr w:rsidR="000C1372" w:rsidRPr="00D419EC" w14:paraId="25944AA0" w14:textId="77777777" w:rsidTr="002C0612">
        <w:trPr>
          <w:trHeight w:val="379"/>
        </w:trPr>
        <w:tc>
          <w:tcPr>
            <w:tcW w:w="275" w:type="pct"/>
            <w:tcBorders>
              <w:right w:val="single" w:sz="18" w:space="0" w:color="FFFFFF" w:themeColor="background1"/>
            </w:tcBorders>
            <w:shd w:val="clear" w:color="auto" w:fill="C00000"/>
            <w:vAlign w:val="center"/>
          </w:tcPr>
          <w:p w14:paraId="3D54B625" w14:textId="77777777" w:rsidR="000C1372" w:rsidRPr="00D419EC" w:rsidRDefault="000C1372" w:rsidP="002C0612">
            <w:pPr>
              <w:jc w:val="center"/>
              <w:rPr>
                <w:rFonts w:ascii="Open Sans" w:hAnsi="Open Sans" w:cs="Open Sans"/>
              </w:rPr>
            </w:pPr>
            <w:r>
              <w:rPr>
                <w:rFonts w:ascii="Open Sans" w:hAnsi="Open Sans" w:cs="Open Sans"/>
              </w:rPr>
              <w:t>10</w:t>
            </w:r>
          </w:p>
        </w:tc>
        <w:tc>
          <w:tcPr>
            <w:tcW w:w="4725" w:type="pct"/>
            <w:tcBorders>
              <w:left w:val="single" w:sz="18" w:space="0" w:color="FFFFFF" w:themeColor="background1"/>
              <w:right w:val="nil"/>
            </w:tcBorders>
            <w:shd w:val="clear" w:color="auto" w:fill="0070C0"/>
          </w:tcPr>
          <w:p w14:paraId="75DC757E" w14:textId="7E3E43A1" w:rsidR="000C1372" w:rsidRPr="00D419EC" w:rsidRDefault="000C1372" w:rsidP="002C0612">
            <w:pPr>
              <w:pStyle w:val="Heading1"/>
              <w:tabs>
                <w:tab w:val="left" w:pos="7361"/>
              </w:tabs>
              <w:ind w:left="0" w:right="-41" w:firstLine="0"/>
              <w:rPr>
                <w:rFonts w:ascii="Open Sans" w:hAnsi="Open Sans" w:cs="Open Sans"/>
                <w:b w:val="0"/>
                <w:bCs w:val="0"/>
                <w:color w:val="FFFFFF" w:themeColor="background1"/>
              </w:rPr>
            </w:pPr>
            <w:r>
              <w:rPr>
                <w:rFonts w:ascii="Open Sans" w:hAnsi="Open Sans" w:cs="Open Sans"/>
                <w:color w:val="FFFFFF" w:themeColor="background1"/>
              </w:rPr>
              <w:t>Other relevant informaiton or special conditions, if any</w:t>
            </w:r>
          </w:p>
        </w:tc>
      </w:tr>
    </w:tbl>
    <w:p w14:paraId="2FAE5091" w14:textId="3F4DEB7E" w:rsidR="00626A50" w:rsidRDefault="00626A50" w:rsidP="000C1372">
      <w:pPr>
        <w:pStyle w:val="NormalWeb"/>
        <w:jc w:val="both"/>
        <w:rPr>
          <w:rFonts w:ascii="Open Sans" w:hAnsi="Open Sans" w:cs="Open Sans"/>
          <w:lang w:val="en-PK"/>
        </w:rPr>
      </w:pPr>
    </w:p>
    <w:p w14:paraId="223981B0" w14:textId="6DA38FAA" w:rsidR="00AC11A9" w:rsidRPr="00AC11A9" w:rsidRDefault="00AC11A9" w:rsidP="00AC11A9">
      <w:pPr>
        <w:pStyle w:val="NormalWeb"/>
        <w:ind w:left="360"/>
        <w:jc w:val="both"/>
        <w:rPr>
          <w:rFonts w:ascii="Open Sans" w:hAnsi="Open Sans" w:cs="Open Sans"/>
          <w:lang w:val="en-PK"/>
        </w:rPr>
      </w:pPr>
      <w:r w:rsidRPr="00AC11A9">
        <w:rPr>
          <w:rFonts w:ascii="Open Sans" w:hAnsi="Open Sans" w:cs="Open Sans"/>
          <w:lang w:val="en-PK"/>
        </w:rPr>
        <w:t>Use their computer and be available when required for meetings by PWPA/UNFPA.</w:t>
      </w:r>
    </w:p>
    <w:p w14:paraId="753996A2" w14:textId="6859B8BE" w:rsidR="000C1372" w:rsidRPr="00D419EC" w:rsidRDefault="00F1386E" w:rsidP="00AC11A9">
      <w:pPr>
        <w:pStyle w:val="NormalWeb"/>
        <w:ind w:left="360"/>
        <w:jc w:val="both"/>
        <w:rPr>
          <w:rFonts w:ascii="Open Sans" w:hAnsi="Open Sans" w:cs="Open Sans"/>
          <w:lang w:val="en-PK"/>
        </w:rPr>
      </w:pPr>
      <w:r>
        <w:rPr>
          <w:rFonts w:ascii="Open Sans" w:hAnsi="Open Sans" w:cs="Open Sans"/>
          <w:lang w:val="en-PK"/>
        </w:rPr>
        <w:t>PWPA and UNFPA will own t</w:t>
      </w:r>
      <w:r w:rsidR="00AC11A9" w:rsidRPr="00AC11A9">
        <w:rPr>
          <w:rFonts w:ascii="Open Sans" w:hAnsi="Open Sans" w:cs="Open Sans"/>
          <w:lang w:val="en-PK"/>
        </w:rPr>
        <w:t xml:space="preserve">he intellectual property rights </w:t>
      </w:r>
      <w:r>
        <w:rPr>
          <w:rFonts w:ascii="Open Sans" w:hAnsi="Open Sans" w:cs="Open Sans"/>
          <w:lang w:val="en-PK"/>
        </w:rPr>
        <w:t>to</w:t>
      </w:r>
      <w:r w:rsidR="00AC11A9" w:rsidRPr="00AC11A9">
        <w:rPr>
          <w:rFonts w:ascii="Open Sans" w:hAnsi="Open Sans" w:cs="Open Sans"/>
          <w:lang w:val="en-PK"/>
        </w:rPr>
        <w:t xml:space="preserve"> all reports, data, and outputs produced during the consultancy</w:t>
      </w:r>
      <w:r>
        <w:rPr>
          <w:rFonts w:ascii="Open Sans" w:hAnsi="Open Sans" w:cs="Open Sans"/>
          <w:lang w:val="en-PK"/>
        </w:rPr>
        <w:t>.</w:t>
      </w:r>
    </w:p>
    <w:tbl>
      <w:tblPr>
        <w:tblStyle w:val="TableGrid"/>
        <w:tblpPr w:leftFromText="180" w:rightFromText="180" w:vertAnchor="text" w:horzAnchor="margin" w:tblpY="238"/>
        <w:tblW w:w="4990" w:type="pct"/>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59"/>
        <w:gridCol w:w="9600"/>
      </w:tblGrid>
      <w:tr w:rsidR="00D419EC" w:rsidRPr="00D419EC" w14:paraId="52C00912" w14:textId="77777777" w:rsidTr="00517D37">
        <w:trPr>
          <w:trHeight w:val="379"/>
        </w:trPr>
        <w:tc>
          <w:tcPr>
            <w:tcW w:w="275" w:type="pct"/>
            <w:tcBorders>
              <w:right w:val="single" w:sz="18" w:space="0" w:color="FFFFFF" w:themeColor="background1"/>
            </w:tcBorders>
            <w:shd w:val="clear" w:color="auto" w:fill="C00000"/>
            <w:vAlign w:val="center"/>
          </w:tcPr>
          <w:p w14:paraId="13ECCD89" w14:textId="5CA1648D" w:rsidR="00D419EC" w:rsidRPr="00D419EC" w:rsidRDefault="008D0B7C" w:rsidP="00517D37">
            <w:pPr>
              <w:jc w:val="center"/>
              <w:rPr>
                <w:rFonts w:ascii="Open Sans" w:hAnsi="Open Sans" w:cs="Open Sans"/>
              </w:rPr>
            </w:pPr>
            <w:r>
              <w:rPr>
                <w:rFonts w:ascii="Open Sans" w:hAnsi="Open Sans" w:cs="Open Sans"/>
              </w:rPr>
              <w:t>10</w:t>
            </w:r>
          </w:p>
        </w:tc>
        <w:tc>
          <w:tcPr>
            <w:tcW w:w="4725" w:type="pct"/>
            <w:tcBorders>
              <w:left w:val="single" w:sz="18" w:space="0" w:color="FFFFFF" w:themeColor="background1"/>
              <w:right w:val="nil"/>
            </w:tcBorders>
            <w:shd w:val="clear" w:color="auto" w:fill="0070C0"/>
          </w:tcPr>
          <w:p w14:paraId="7E95C553" w14:textId="70E8EDB8" w:rsidR="00D419EC" w:rsidRPr="00D419EC" w:rsidRDefault="00D419EC" w:rsidP="00517D37">
            <w:pPr>
              <w:pStyle w:val="Heading1"/>
              <w:tabs>
                <w:tab w:val="left" w:pos="7361"/>
              </w:tabs>
              <w:ind w:left="0" w:right="-41" w:firstLine="0"/>
              <w:rPr>
                <w:rFonts w:ascii="Open Sans" w:hAnsi="Open Sans" w:cs="Open Sans"/>
                <w:b w:val="0"/>
                <w:bCs w:val="0"/>
                <w:color w:val="FFFFFF" w:themeColor="background1"/>
              </w:rPr>
            </w:pPr>
            <w:r w:rsidRPr="00D419EC">
              <w:rPr>
                <w:rFonts w:ascii="Open Sans" w:hAnsi="Open Sans" w:cs="Open Sans"/>
                <w:color w:val="FFFFFF" w:themeColor="background1"/>
              </w:rPr>
              <w:t>How to Apply</w:t>
            </w:r>
          </w:p>
        </w:tc>
      </w:tr>
    </w:tbl>
    <w:p w14:paraId="6B2C2B90" w14:textId="77777777" w:rsidR="00D419EC" w:rsidRPr="00D419EC" w:rsidRDefault="00D419EC" w:rsidP="000A68F2">
      <w:pPr>
        <w:pStyle w:val="NormalWeb"/>
        <w:ind w:left="360"/>
        <w:jc w:val="both"/>
        <w:rPr>
          <w:rFonts w:ascii="Open Sans" w:hAnsi="Open Sans" w:cs="Open Sans"/>
          <w:lang w:val="en-PK"/>
        </w:rPr>
      </w:pPr>
    </w:p>
    <w:p w14:paraId="2407D6A7" w14:textId="61962150" w:rsidR="000A68F2" w:rsidRPr="00D419EC" w:rsidRDefault="000A68F2" w:rsidP="000A68F2">
      <w:pPr>
        <w:pStyle w:val="NormalWeb"/>
        <w:ind w:left="360"/>
        <w:jc w:val="both"/>
        <w:rPr>
          <w:rFonts w:ascii="Open Sans" w:hAnsi="Open Sans" w:cs="Open Sans"/>
          <w:lang w:val="en-PK"/>
        </w:rPr>
      </w:pPr>
      <w:r w:rsidRPr="00D419EC">
        <w:rPr>
          <w:rFonts w:ascii="Open Sans" w:hAnsi="Open Sans" w:cs="Open Sans"/>
          <w:lang w:val="en-PK"/>
        </w:rPr>
        <w:t xml:space="preserve">Interested candidates should submit their CV and cover letter to </w:t>
      </w:r>
      <w:hyperlink r:id="rId8" w:history="1">
        <w:r w:rsidR="00D419EC" w:rsidRPr="00A2257C">
          <w:rPr>
            <w:rStyle w:val="Hyperlink"/>
            <w:rFonts w:ascii="Open Sans" w:hAnsi="Open Sans" w:cs="Open Sans"/>
            <w:b/>
            <w:bCs/>
            <w:lang w:val="en-PK"/>
          </w:rPr>
          <w:t>hr@gdpakistan.org</w:t>
        </w:r>
      </w:hyperlink>
      <w:r w:rsidR="00D419EC">
        <w:rPr>
          <w:rFonts w:ascii="Open Sans" w:hAnsi="Open Sans" w:cs="Open Sans"/>
          <w:b/>
          <w:bCs/>
          <w:lang w:val="en-PK"/>
        </w:rPr>
        <w:t xml:space="preserve"> </w:t>
      </w:r>
      <w:r w:rsidRPr="00D419EC">
        <w:rPr>
          <w:rFonts w:ascii="Open Sans" w:hAnsi="Open Sans" w:cs="Open Sans"/>
          <w:lang w:val="en-PK"/>
        </w:rPr>
        <w:t xml:space="preserve">by </w:t>
      </w:r>
      <w:r w:rsidR="008F3EA3" w:rsidRPr="00D419EC">
        <w:rPr>
          <w:rFonts w:ascii="Open Sans" w:hAnsi="Open Sans" w:cs="Open Sans"/>
          <w:b/>
          <w:bCs/>
          <w:lang w:val="en-PK"/>
        </w:rPr>
        <w:t>October</w:t>
      </w:r>
      <w:r w:rsidRPr="00D419EC">
        <w:rPr>
          <w:rFonts w:ascii="Open Sans" w:hAnsi="Open Sans" w:cs="Open Sans"/>
          <w:b/>
          <w:bCs/>
          <w:lang w:val="en-PK"/>
        </w:rPr>
        <w:t xml:space="preserve"> </w:t>
      </w:r>
      <w:r w:rsidR="00D93407">
        <w:rPr>
          <w:rFonts w:ascii="Open Sans" w:hAnsi="Open Sans" w:cs="Open Sans"/>
          <w:b/>
          <w:bCs/>
          <w:lang w:val="en-PK"/>
        </w:rPr>
        <w:t>10</w:t>
      </w:r>
      <w:r w:rsidRPr="00D419EC">
        <w:rPr>
          <w:rFonts w:ascii="Open Sans" w:hAnsi="Open Sans" w:cs="Open Sans"/>
          <w:b/>
          <w:bCs/>
          <w:lang w:val="en-PK"/>
        </w:rPr>
        <w:t>, 2024</w:t>
      </w:r>
      <w:r w:rsidRPr="00D419EC">
        <w:rPr>
          <w:rFonts w:ascii="Open Sans" w:hAnsi="Open Sans" w:cs="Open Sans"/>
          <w:lang w:val="en-PK"/>
        </w:rPr>
        <w:t xml:space="preserve">, mentioning the </w:t>
      </w:r>
      <w:r w:rsidR="00D419EC" w:rsidRPr="00D419EC">
        <w:rPr>
          <w:rFonts w:ascii="Open Sans" w:hAnsi="Open Sans" w:cs="Open Sans"/>
          <w:lang w:val="en-PK"/>
        </w:rPr>
        <w:t>consultancy title</w:t>
      </w:r>
      <w:r w:rsidR="00D93407">
        <w:rPr>
          <w:rFonts w:ascii="Open Sans" w:hAnsi="Open Sans" w:cs="Open Sans"/>
          <w:lang w:val="en-PK"/>
        </w:rPr>
        <w:t xml:space="preserve"> </w:t>
      </w:r>
      <w:r w:rsidR="00D93407" w:rsidRPr="00D93407">
        <w:rPr>
          <w:rFonts w:ascii="Open Sans" w:hAnsi="Open Sans" w:cs="Open Sans"/>
          <w:b/>
          <w:bCs/>
          <w:highlight w:val="yellow"/>
          <w:lang w:val="en-PK"/>
        </w:rPr>
        <w:t>“Legal Expert – PWPA”</w:t>
      </w:r>
      <w:r w:rsidR="00D93407">
        <w:rPr>
          <w:rFonts w:ascii="Open Sans" w:hAnsi="Open Sans" w:cs="Open Sans"/>
          <w:lang w:val="en-PK"/>
        </w:rPr>
        <w:t xml:space="preserve"> </w:t>
      </w:r>
      <w:r w:rsidRPr="00D419EC">
        <w:rPr>
          <w:rFonts w:ascii="Open Sans" w:hAnsi="Open Sans" w:cs="Open Sans"/>
          <w:lang w:val="en-PK"/>
        </w:rPr>
        <w:t xml:space="preserve"> in the subject line. Candidates with proven experience in legislative reform and women-related laws are strongly encouraged to apply.</w:t>
      </w:r>
    </w:p>
    <w:p w14:paraId="7ACAF4BB" w14:textId="53DF3352" w:rsidR="00F00027" w:rsidRPr="00D419EC" w:rsidRDefault="00F00027" w:rsidP="00F00027">
      <w:pPr>
        <w:pStyle w:val="NormalWeb"/>
        <w:jc w:val="both"/>
        <w:rPr>
          <w:rFonts w:ascii="Open Sans" w:hAnsi="Open Sans" w:cs="Open Sans"/>
        </w:rPr>
      </w:pPr>
      <w:r w:rsidRPr="00D419EC">
        <w:rPr>
          <w:rFonts w:ascii="Open Sans" w:hAnsi="Open Sans" w:cs="Open Sans"/>
        </w:rPr>
        <w:t xml:space="preserve"> </w:t>
      </w:r>
    </w:p>
    <w:p w14:paraId="520AFE75" w14:textId="77777777" w:rsidR="00F00027" w:rsidRPr="00D419EC" w:rsidRDefault="00F00027" w:rsidP="00F00027">
      <w:pPr>
        <w:pStyle w:val="NormalWeb"/>
        <w:jc w:val="both"/>
        <w:rPr>
          <w:rFonts w:ascii="Open Sans" w:hAnsi="Open Sans" w:cs="Open Sans"/>
        </w:rPr>
      </w:pPr>
    </w:p>
    <w:p w14:paraId="1B17936C" w14:textId="77777777" w:rsidR="004C4734" w:rsidRPr="00D419EC" w:rsidRDefault="004C4734" w:rsidP="004C4734">
      <w:pPr>
        <w:pStyle w:val="NormalWeb"/>
        <w:jc w:val="both"/>
        <w:rPr>
          <w:rFonts w:ascii="Open Sans" w:hAnsi="Open Sans" w:cs="Open Sans"/>
        </w:rPr>
      </w:pPr>
    </w:p>
    <w:p w14:paraId="79055542" w14:textId="77777777" w:rsidR="00D419EC" w:rsidRPr="00D419EC" w:rsidRDefault="00D419EC">
      <w:pPr>
        <w:pStyle w:val="NormalWeb"/>
        <w:jc w:val="both"/>
        <w:rPr>
          <w:rFonts w:ascii="Open Sans" w:hAnsi="Open Sans" w:cs="Open Sans"/>
        </w:rPr>
      </w:pPr>
    </w:p>
    <w:sectPr w:rsidR="00D419EC" w:rsidRPr="00D419EC" w:rsidSect="008A37D6">
      <w:headerReference w:type="default" r:id="rId9"/>
      <w:footerReference w:type="default" r:id="rId10"/>
      <w:pgSz w:w="11907" w:h="16839" w:code="9"/>
      <w:pgMar w:top="1440" w:right="720" w:bottom="720" w:left="1008" w:header="0" w:footer="734" w:gutter="0"/>
      <w:pgNumType w:start="4"/>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A3EF02" w14:textId="77777777" w:rsidR="00077148" w:rsidRDefault="00077148">
      <w:r>
        <w:separator/>
      </w:r>
    </w:p>
  </w:endnote>
  <w:endnote w:type="continuationSeparator" w:id="0">
    <w:p w14:paraId="6671AD6E" w14:textId="77777777" w:rsidR="00077148" w:rsidRDefault="00077148">
      <w:r>
        <w:continuationSeparator/>
      </w:r>
    </w:p>
  </w:endnote>
  <w:endnote w:type="continuationNotice" w:id="1">
    <w:p w14:paraId="40FAA2A9" w14:textId="77777777" w:rsidR="00077148" w:rsidRDefault="000771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w:panose1 w:val="020B0502040504020204"/>
    <w:charset w:val="00"/>
    <w:family w:val="swiss"/>
    <w:pitch w:val="variable"/>
    <w:sig w:usb0="E00082FF" w:usb1="400078F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rlito">
    <w:altName w:val="Calibri"/>
    <w:panose1 w:val="020B0604020202020204"/>
    <w:charset w:val="00"/>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4DA60" w14:textId="225567EA" w:rsidR="00C96327" w:rsidRDefault="00E4287A">
    <w:pPr>
      <w:pStyle w:val="BodyText"/>
      <w:spacing w:line="14" w:lineRule="auto"/>
      <w:rPr>
        <w:sz w:val="20"/>
      </w:rPr>
    </w:pPr>
    <w:r>
      <w:rPr>
        <w:noProof/>
      </w:rPr>
      <mc:AlternateContent>
        <mc:Choice Requires="wps">
          <w:drawing>
            <wp:anchor distT="0" distB="0" distL="114300" distR="114300" simplePos="0" relativeHeight="251658240" behindDoc="1" locked="0" layoutInCell="1" allowOverlap="1" wp14:anchorId="5144DA6D" wp14:editId="193506DF">
              <wp:simplePos x="0" y="0"/>
              <wp:positionH relativeFrom="page">
                <wp:posOffset>6585585</wp:posOffset>
              </wp:positionH>
              <wp:positionV relativeFrom="page">
                <wp:posOffset>9452610</wp:posOffset>
              </wp:positionV>
              <wp:extent cx="267970" cy="19621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4DA74" w14:textId="77777777" w:rsidR="00C96327" w:rsidRDefault="00147176">
                          <w:pPr>
                            <w:pStyle w:val="BodyText"/>
                            <w:spacing w:line="264" w:lineRule="exact"/>
                            <w:ind w:left="60"/>
                            <w:rPr>
                              <w:rFonts w:ascii="Carlito"/>
                            </w:rPr>
                          </w:pPr>
                          <w:r>
                            <w:fldChar w:fldCharType="begin"/>
                          </w:r>
                          <w:r>
                            <w:rPr>
                              <w:rFonts w:ascii="Carlito"/>
                            </w:rPr>
                            <w:instrText xml:space="preserve"> PAGE </w:instrText>
                          </w:r>
                          <w:r>
                            <w:fldChar w:fldCharType="separate"/>
                          </w:r>
                          <w:r w:rsidR="0071356B">
                            <w:rPr>
                              <w:rFonts w:ascii="Carlito"/>
                              <w:noProof/>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44DA6D" id="_x0000_t202" coordsize="21600,21600" o:spt="202" path="m,l,21600r21600,l21600,xe">
              <v:stroke joinstyle="miter"/>
              <v:path gradientshapeok="t" o:connecttype="rect"/>
            </v:shapetype>
            <v:shape id="Text Box 1" o:spid="_x0000_s1026" type="#_x0000_t202" style="position:absolute;margin-left:518.55pt;margin-top:744.3pt;width:21.1pt;height:15.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" filled="f" stroked="f">
              <v:textbox inset="0,0,0,0">
                <w:txbxContent>
                  <w:p w14:paraId="5144DA74" w14:textId="77777777" w:rsidR="00C96327" w:rsidRDefault="00147176">
                    <w:pPr>
                      <w:pStyle w:val="BodyText"/>
                      <w:spacing w:line="264" w:lineRule="exact"/>
                      <w:ind w:left="60"/>
                      <w:rPr>
                        <w:rFonts w:ascii="Carlito"/>
                      </w:rPr>
                    </w:pPr>
                    <w:r>
                      <w:fldChar w:fldCharType="begin"/>
                    </w:r>
                    <w:r>
                      <w:rPr>
                        <w:rFonts w:ascii="Carlito"/>
                      </w:rPr>
                      <w:instrText xml:space="preserve"> PAGE </w:instrText>
                    </w:r>
                    <w:r>
                      <w:fldChar w:fldCharType="separate"/>
                    </w:r>
                    <w:r w:rsidR="0071356B">
                      <w:rPr>
                        <w:rFonts w:ascii="Carlito"/>
                        <w:noProof/>
                      </w:rPr>
                      <w:t>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7F48D3" w14:textId="77777777" w:rsidR="00077148" w:rsidRDefault="00077148">
      <w:r>
        <w:separator/>
      </w:r>
    </w:p>
  </w:footnote>
  <w:footnote w:type="continuationSeparator" w:id="0">
    <w:p w14:paraId="100F6062" w14:textId="77777777" w:rsidR="00077148" w:rsidRDefault="00077148">
      <w:r>
        <w:continuationSeparator/>
      </w:r>
    </w:p>
  </w:footnote>
  <w:footnote w:type="continuationNotice" w:id="1">
    <w:p w14:paraId="191A79CA" w14:textId="77777777" w:rsidR="00077148" w:rsidRDefault="0007714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4DA5F" w14:textId="7707F296" w:rsidR="00C96327" w:rsidRPr="00147176" w:rsidRDefault="00030233" w:rsidP="00F863B7">
    <w:pPr>
      <w:pStyle w:val="Header"/>
    </w:pPr>
    <w:r w:rsidRPr="00306527">
      <w:rPr>
        <w:rFonts w:ascii="Open Sans" w:hAnsi="Open Sans" w:cs="Open Sans"/>
        <w:noProof/>
      </w:rPr>
      <w:drawing>
        <wp:anchor distT="0" distB="0" distL="114300" distR="114300" simplePos="0" relativeHeight="251658242" behindDoc="1" locked="0" layoutInCell="1" allowOverlap="1" wp14:anchorId="194A1CE2" wp14:editId="4DE48E1E">
          <wp:simplePos x="0" y="0"/>
          <wp:positionH relativeFrom="margin">
            <wp:posOffset>5516245</wp:posOffset>
          </wp:positionH>
          <wp:positionV relativeFrom="margin">
            <wp:posOffset>-859918</wp:posOffset>
          </wp:positionV>
          <wp:extent cx="926465" cy="695325"/>
          <wp:effectExtent l="0" t="0" r="6985" b="0"/>
          <wp:wrapNone/>
          <wp:docPr id="22136532" name="Picture 22136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6465" cy="695325"/>
                  </a:xfrm>
                  <a:prstGeom prst="rect">
                    <a:avLst/>
                  </a:prstGeom>
                </pic:spPr>
              </pic:pic>
            </a:graphicData>
          </a:graphic>
          <wp14:sizeRelH relativeFrom="margin">
            <wp14:pctWidth>0</wp14:pctWidth>
          </wp14:sizeRelH>
          <wp14:sizeRelV relativeFrom="margin">
            <wp14:pctHeight>0</wp14:pctHeight>
          </wp14:sizeRelV>
        </wp:anchor>
      </w:drawing>
    </w:r>
    <w:r w:rsidR="00F863B7">
      <w:rPr>
        <w:noProof/>
      </w:rPr>
      <w:drawing>
        <wp:anchor distT="0" distB="0" distL="114300" distR="114300" simplePos="0" relativeHeight="251658241" behindDoc="1" locked="0" layoutInCell="1" allowOverlap="1" wp14:anchorId="4F7B7610" wp14:editId="7C8395A0">
          <wp:simplePos x="0" y="0"/>
          <wp:positionH relativeFrom="page">
            <wp:align>center</wp:align>
          </wp:positionH>
          <wp:positionV relativeFrom="page">
            <wp:align>top</wp:align>
          </wp:positionV>
          <wp:extent cx="7680960" cy="10814406"/>
          <wp:effectExtent l="0" t="0" r="0" b="6350"/>
          <wp:wrapNone/>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port Templete.jpg"/>
                  <pic:cNvPicPr/>
                </pic:nvPicPr>
                <pic:blipFill>
                  <a:blip r:embed="rId2">
                    <a:extLst>
                      <a:ext uri="{28A0092B-C50C-407E-A947-70E740481C1C}">
                        <a14:useLocalDpi xmlns:a14="http://schemas.microsoft.com/office/drawing/2010/main" val="0"/>
                      </a:ext>
                    </a:extLst>
                  </a:blip>
                  <a:stretch>
                    <a:fillRect/>
                  </a:stretch>
                </pic:blipFill>
                <pic:spPr>
                  <a:xfrm>
                    <a:off x="0" y="0"/>
                    <a:ext cx="7680960" cy="1081440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E907FC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690C41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C1646FD"/>
    <w:multiLevelType w:val="hybridMultilevel"/>
    <w:tmpl w:val="4330D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D04A47"/>
    <w:multiLevelType w:val="hybridMultilevel"/>
    <w:tmpl w:val="89DC3E5A"/>
    <w:lvl w:ilvl="0" w:tplc="68B8BAC4">
      <w:numFmt w:val="bullet"/>
      <w:lvlText w:val="-"/>
      <w:lvlJc w:val="left"/>
      <w:pPr>
        <w:ind w:left="1080" w:hanging="360"/>
      </w:pPr>
      <w:rPr>
        <w:rFonts w:ascii="Times New Roman" w:eastAsia="Times New Roman" w:hAnsi="Times New Roman" w:cs="Times New Roman" w:hint="default"/>
        <w:w w:val="100"/>
        <w:sz w:val="22"/>
        <w:szCs w:val="22"/>
        <w:lang w:val="en-US" w:eastAsia="en-US" w:bidi="ar-SA"/>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1193763C"/>
    <w:multiLevelType w:val="hybridMultilevel"/>
    <w:tmpl w:val="A5703B50"/>
    <w:lvl w:ilvl="0" w:tplc="67327A06">
      <w:start w:val="2"/>
      <w:numFmt w:val="bullet"/>
      <w:lvlText w:val="-"/>
      <w:lvlJc w:val="left"/>
      <w:pPr>
        <w:ind w:left="1080" w:hanging="360"/>
      </w:pPr>
      <w:rPr>
        <w:rFonts w:ascii="Noto Sans" w:eastAsia="Noto Sans" w:hAnsi="Noto Sans" w:cs="Noto San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2E34EF3"/>
    <w:multiLevelType w:val="multilevel"/>
    <w:tmpl w:val="31529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1136C4"/>
    <w:multiLevelType w:val="hybridMultilevel"/>
    <w:tmpl w:val="604A6E08"/>
    <w:lvl w:ilvl="0" w:tplc="0809000F">
      <w:start w:val="1"/>
      <w:numFmt w:val="decimal"/>
      <w:lvlText w:val="%1."/>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DCA6033"/>
    <w:multiLevelType w:val="hybridMultilevel"/>
    <w:tmpl w:val="9E0CB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076BD6"/>
    <w:multiLevelType w:val="hybridMultilevel"/>
    <w:tmpl w:val="E09E99F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15">
      <w:start w:val="1"/>
      <w:numFmt w:val="upperLetter"/>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024D3D"/>
    <w:multiLevelType w:val="hybridMultilevel"/>
    <w:tmpl w:val="B52E3D4E"/>
    <w:lvl w:ilvl="0" w:tplc="68B8BAC4">
      <w:numFmt w:val="bullet"/>
      <w:lvlText w:val="-"/>
      <w:lvlJc w:val="left"/>
      <w:pPr>
        <w:ind w:left="1080" w:hanging="360"/>
      </w:pPr>
      <w:rPr>
        <w:rFonts w:ascii="Times New Roman" w:eastAsia="Times New Roman" w:hAnsi="Times New Roman" w:cs="Times New Roman" w:hint="default"/>
        <w:w w:val="100"/>
        <w:sz w:val="22"/>
        <w:szCs w:val="22"/>
        <w:lang w:val="en-US" w:eastAsia="en-US" w:bidi="ar-SA"/>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 w15:restartNumberingAfterBreak="0">
    <w:nsid w:val="40960E43"/>
    <w:multiLevelType w:val="hybridMultilevel"/>
    <w:tmpl w:val="C0143BCC"/>
    <w:lvl w:ilvl="0" w:tplc="68B8BAC4">
      <w:numFmt w:val="bullet"/>
      <w:lvlText w:val="-"/>
      <w:lvlJc w:val="left"/>
      <w:pPr>
        <w:ind w:left="1080" w:hanging="360"/>
      </w:pPr>
      <w:rPr>
        <w:rFonts w:ascii="Times New Roman" w:eastAsia="Times New Roman" w:hAnsi="Times New Roman" w:cs="Times New Roman" w:hint="default"/>
        <w:w w:val="100"/>
        <w:sz w:val="22"/>
        <w:szCs w:val="22"/>
        <w:lang w:val="en-US" w:eastAsia="en-US" w:bidi="ar-SA"/>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43166976"/>
    <w:multiLevelType w:val="hybridMultilevel"/>
    <w:tmpl w:val="319CB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B5FA8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449C4D45"/>
    <w:multiLevelType w:val="hybridMultilevel"/>
    <w:tmpl w:val="3EA0D71E"/>
    <w:lvl w:ilvl="0" w:tplc="67245CB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16D01E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51DD9D92"/>
    <w:multiLevelType w:val="hybridMultilevel"/>
    <w:tmpl w:val="7834D824"/>
    <w:lvl w:ilvl="0" w:tplc="8B244F6E">
      <w:start w:val="1"/>
      <w:numFmt w:val="lowerLetter"/>
      <w:lvlText w:val="%1."/>
      <w:lvlJc w:val="left"/>
      <w:pPr>
        <w:ind w:left="1000" w:hanging="360"/>
      </w:pPr>
      <w:rPr>
        <w:rFonts w:ascii="Times New Roman" w:eastAsia="Times New Roman" w:hAnsi="Times New Roman" w:cs="Times New Roman" w:hint="default"/>
        <w:b/>
        <w:bCs/>
        <w:i w:val="0"/>
        <w:iCs w:val="0"/>
        <w:spacing w:val="0"/>
        <w:w w:val="100"/>
        <w:sz w:val="24"/>
        <w:szCs w:val="24"/>
        <w:lang w:val="en-US" w:eastAsia="en-US" w:bidi="ar-SA"/>
      </w:rPr>
    </w:lvl>
    <w:lvl w:ilvl="1" w:tplc="82660B26">
      <w:numFmt w:val="bullet"/>
      <w:lvlText w:val="•"/>
      <w:lvlJc w:val="left"/>
      <w:pPr>
        <w:ind w:left="1360" w:hanging="360"/>
      </w:pPr>
      <w:rPr>
        <w:rFonts w:ascii="Arial" w:eastAsia="Arial" w:hAnsi="Arial" w:cs="Arial" w:hint="default"/>
        <w:b w:val="0"/>
        <w:bCs w:val="0"/>
        <w:i w:val="0"/>
        <w:iCs w:val="0"/>
        <w:spacing w:val="0"/>
        <w:w w:val="131"/>
        <w:sz w:val="24"/>
        <w:szCs w:val="24"/>
        <w:lang w:val="en-US" w:eastAsia="en-US" w:bidi="ar-SA"/>
      </w:rPr>
    </w:lvl>
    <w:lvl w:ilvl="2" w:tplc="22D2174A">
      <w:numFmt w:val="bullet"/>
      <w:lvlText w:val="•"/>
      <w:lvlJc w:val="left"/>
      <w:pPr>
        <w:ind w:left="2315" w:hanging="360"/>
      </w:pPr>
      <w:rPr>
        <w:rFonts w:hint="default"/>
        <w:lang w:val="en-US" w:eastAsia="en-US" w:bidi="ar-SA"/>
      </w:rPr>
    </w:lvl>
    <w:lvl w:ilvl="3" w:tplc="CDEC6F84">
      <w:numFmt w:val="bullet"/>
      <w:lvlText w:val="•"/>
      <w:lvlJc w:val="left"/>
      <w:pPr>
        <w:ind w:left="3271" w:hanging="360"/>
      </w:pPr>
      <w:rPr>
        <w:rFonts w:hint="default"/>
        <w:lang w:val="en-US" w:eastAsia="en-US" w:bidi="ar-SA"/>
      </w:rPr>
    </w:lvl>
    <w:lvl w:ilvl="4" w:tplc="7DE8C7A6">
      <w:numFmt w:val="bullet"/>
      <w:lvlText w:val="•"/>
      <w:lvlJc w:val="left"/>
      <w:pPr>
        <w:ind w:left="4226" w:hanging="360"/>
      </w:pPr>
      <w:rPr>
        <w:rFonts w:hint="default"/>
        <w:lang w:val="en-US" w:eastAsia="en-US" w:bidi="ar-SA"/>
      </w:rPr>
    </w:lvl>
    <w:lvl w:ilvl="5" w:tplc="9E4098A0">
      <w:numFmt w:val="bullet"/>
      <w:lvlText w:val="•"/>
      <w:lvlJc w:val="left"/>
      <w:pPr>
        <w:ind w:left="5182" w:hanging="360"/>
      </w:pPr>
      <w:rPr>
        <w:rFonts w:hint="default"/>
        <w:lang w:val="en-US" w:eastAsia="en-US" w:bidi="ar-SA"/>
      </w:rPr>
    </w:lvl>
    <w:lvl w:ilvl="6" w:tplc="D43EEC9E">
      <w:numFmt w:val="bullet"/>
      <w:lvlText w:val="•"/>
      <w:lvlJc w:val="left"/>
      <w:pPr>
        <w:ind w:left="6137" w:hanging="360"/>
      </w:pPr>
      <w:rPr>
        <w:rFonts w:hint="default"/>
        <w:lang w:val="en-US" w:eastAsia="en-US" w:bidi="ar-SA"/>
      </w:rPr>
    </w:lvl>
    <w:lvl w:ilvl="7" w:tplc="156E6530">
      <w:numFmt w:val="bullet"/>
      <w:lvlText w:val="•"/>
      <w:lvlJc w:val="left"/>
      <w:pPr>
        <w:ind w:left="7093" w:hanging="360"/>
      </w:pPr>
      <w:rPr>
        <w:rFonts w:hint="default"/>
        <w:lang w:val="en-US" w:eastAsia="en-US" w:bidi="ar-SA"/>
      </w:rPr>
    </w:lvl>
    <w:lvl w:ilvl="8" w:tplc="5FFCD86E">
      <w:numFmt w:val="bullet"/>
      <w:lvlText w:val="•"/>
      <w:lvlJc w:val="left"/>
      <w:pPr>
        <w:ind w:left="8048" w:hanging="360"/>
      </w:pPr>
      <w:rPr>
        <w:rFonts w:hint="default"/>
        <w:lang w:val="en-US" w:eastAsia="en-US" w:bidi="ar-SA"/>
      </w:rPr>
    </w:lvl>
  </w:abstractNum>
  <w:abstractNum w:abstractNumId="16" w15:restartNumberingAfterBreak="0">
    <w:nsid w:val="5EBD4079"/>
    <w:multiLevelType w:val="hybridMultilevel"/>
    <w:tmpl w:val="424E1E4C"/>
    <w:lvl w:ilvl="0" w:tplc="80A6032E">
      <w:start w:val="1"/>
      <w:numFmt w:val="bullet"/>
      <w:lvlText w:val="-"/>
      <w:lvlJc w:val="left"/>
      <w:pPr>
        <w:ind w:left="720" w:hanging="360"/>
      </w:pPr>
      <w:rPr>
        <w:rFonts w:ascii="Noto Sans" w:eastAsia="Noto Sans" w:hAnsi="Noto Sans" w:cs="Noto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165B53"/>
    <w:multiLevelType w:val="hybridMultilevel"/>
    <w:tmpl w:val="D46A9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5745281"/>
    <w:multiLevelType w:val="hybridMultilevel"/>
    <w:tmpl w:val="8C9CC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295A61"/>
    <w:multiLevelType w:val="hybridMultilevel"/>
    <w:tmpl w:val="F6EEB53E"/>
    <w:lvl w:ilvl="0" w:tplc="CECA9DC4">
      <w:start w:val="1"/>
      <w:numFmt w:val="lowerLetter"/>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12C9E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6F08B8D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591890280">
    <w:abstractNumId w:val="11"/>
  </w:num>
  <w:num w:numId="2" w16cid:durableId="51316025">
    <w:abstractNumId w:val="2"/>
  </w:num>
  <w:num w:numId="3" w16cid:durableId="1635210908">
    <w:abstractNumId w:val="16"/>
  </w:num>
  <w:num w:numId="4" w16cid:durableId="49502495">
    <w:abstractNumId w:val="18"/>
  </w:num>
  <w:num w:numId="5" w16cid:durableId="161747139">
    <w:abstractNumId w:val="4"/>
  </w:num>
  <w:num w:numId="6" w16cid:durableId="1107971509">
    <w:abstractNumId w:val="10"/>
  </w:num>
  <w:num w:numId="7" w16cid:durableId="1595284370">
    <w:abstractNumId w:val="9"/>
  </w:num>
  <w:num w:numId="8" w16cid:durableId="1363242513">
    <w:abstractNumId w:val="3"/>
  </w:num>
  <w:num w:numId="9" w16cid:durableId="1444229214">
    <w:abstractNumId w:val="8"/>
  </w:num>
  <w:num w:numId="10" w16cid:durableId="823467200">
    <w:abstractNumId w:val="19"/>
  </w:num>
  <w:num w:numId="11" w16cid:durableId="1447506404">
    <w:abstractNumId w:val="7"/>
  </w:num>
  <w:num w:numId="12" w16cid:durableId="1182473231">
    <w:abstractNumId w:val="15"/>
  </w:num>
  <w:num w:numId="13" w16cid:durableId="949430673">
    <w:abstractNumId w:val="12"/>
  </w:num>
  <w:num w:numId="14" w16cid:durableId="1512064507">
    <w:abstractNumId w:val="6"/>
  </w:num>
  <w:num w:numId="15" w16cid:durableId="1726834923">
    <w:abstractNumId w:val="21"/>
  </w:num>
  <w:num w:numId="16" w16cid:durableId="1172572623">
    <w:abstractNumId w:val="20"/>
  </w:num>
  <w:num w:numId="17" w16cid:durableId="2146239919">
    <w:abstractNumId w:val="0"/>
  </w:num>
  <w:num w:numId="18" w16cid:durableId="1115369993">
    <w:abstractNumId w:val="14"/>
  </w:num>
  <w:num w:numId="19" w16cid:durableId="1218080386">
    <w:abstractNumId w:val="1"/>
  </w:num>
  <w:num w:numId="20" w16cid:durableId="39747178">
    <w:abstractNumId w:val="17"/>
  </w:num>
  <w:num w:numId="21" w16cid:durableId="487526234">
    <w:abstractNumId w:val="13"/>
  </w:num>
  <w:num w:numId="22" w16cid:durableId="601839471">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3NTIwtDQ0MjA3MzBT0lEKTi0uzszPAykwtKwFAFTREQotAAAA"/>
  </w:docVars>
  <w:rsids>
    <w:rsidRoot w:val="00C96327"/>
    <w:rsid w:val="00000ACF"/>
    <w:rsid w:val="00002820"/>
    <w:rsid w:val="00002C2A"/>
    <w:rsid w:val="00004987"/>
    <w:rsid w:val="00005B19"/>
    <w:rsid w:val="000075DD"/>
    <w:rsid w:val="00010B85"/>
    <w:rsid w:val="00011B00"/>
    <w:rsid w:val="00014884"/>
    <w:rsid w:val="000200CC"/>
    <w:rsid w:val="00020FB9"/>
    <w:rsid w:val="00021099"/>
    <w:rsid w:val="0002188F"/>
    <w:rsid w:val="0002425C"/>
    <w:rsid w:val="000242D5"/>
    <w:rsid w:val="00024A46"/>
    <w:rsid w:val="00026E2C"/>
    <w:rsid w:val="000272CB"/>
    <w:rsid w:val="00030233"/>
    <w:rsid w:val="00032ADD"/>
    <w:rsid w:val="000369E8"/>
    <w:rsid w:val="00037553"/>
    <w:rsid w:val="00037F7F"/>
    <w:rsid w:val="00040A1B"/>
    <w:rsid w:val="00043EB0"/>
    <w:rsid w:val="000450B6"/>
    <w:rsid w:val="0004765A"/>
    <w:rsid w:val="00051B95"/>
    <w:rsid w:val="00053178"/>
    <w:rsid w:val="00053872"/>
    <w:rsid w:val="00055110"/>
    <w:rsid w:val="000565D7"/>
    <w:rsid w:val="00056E99"/>
    <w:rsid w:val="00060AF0"/>
    <w:rsid w:val="00061CAE"/>
    <w:rsid w:val="00064A17"/>
    <w:rsid w:val="00064A37"/>
    <w:rsid w:val="0006542F"/>
    <w:rsid w:val="000727CB"/>
    <w:rsid w:val="00077148"/>
    <w:rsid w:val="00077FF4"/>
    <w:rsid w:val="0008027C"/>
    <w:rsid w:val="000819AC"/>
    <w:rsid w:val="0008671D"/>
    <w:rsid w:val="0008720E"/>
    <w:rsid w:val="000932C6"/>
    <w:rsid w:val="00093AB2"/>
    <w:rsid w:val="000940A1"/>
    <w:rsid w:val="00094C8C"/>
    <w:rsid w:val="00096BBA"/>
    <w:rsid w:val="000A29C7"/>
    <w:rsid w:val="000A3556"/>
    <w:rsid w:val="000A530E"/>
    <w:rsid w:val="000A68F2"/>
    <w:rsid w:val="000A6BE4"/>
    <w:rsid w:val="000A7806"/>
    <w:rsid w:val="000B13CD"/>
    <w:rsid w:val="000B4449"/>
    <w:rsid w:val="000B4614"/>
    <w:rsid w:val="000C1372"/>
    <w:rsid w:val="000C27DD"/>
    <w:rsid w:val="000C4E64"/>
    <w:rsid w:val="000C775D"/>
    <w:rsid w:val="000D0841"/>
    <w:rsid w:val="000D2A36"/>
    <w:rsid w:val="000D3B4C"/>
    <w:rsid w:val="000D4AF2"/>
    <w:rsid w:val="000E1F35"/>
    <w:rsid w:val="000E2C07"/>
    <w:rsid w:val="000E2C50"/>
    <w:rsid w:val="000E308B"/>
    <w:rsid w:val="000E4888"/>
    <w:rsid w:val="000E5459"/>
    <w:rsid w:val="000E77D0"/>
    <w:rsid w:val="000F0A0E"/>
    <w:rsid w:val="000F0D05"/>
    <w:rsid w:val="000F1495"/>
    <w:rsid w:val="000F2DFE"/>
    <w:rsid w:val="000F5EAF"/>
    <w:rsid w:val="000F771E"/>
    <w:rsid w:val="00101503"/>
    <w:rsid w:val="0010470D"/>
    <w:rsid w:val="001126FC"/>
    <w:rsid w:val="0011309B"/>
    <w:rsid w:val="00113A40"/>
    <w:rsid w:val="00115899"/>
    <w:rsid w:val="00117361"/>
    <w:rsid w:val="00123563"/>
    <w:rsid w:val="00126097"/>
    <w:rsid w:val="00127068"/>
    <w:rsid w:val="00127CB3"/>
    <w:rsid w:val="001348D0"/>
    <w:rsid w:val="001364FD"/>
    <w:rsid w:val="00136BCA"/>
    <w:rsid w:val="0013768B"/>
    <w:rsid w:val="00144CC0"/>
    <w:rsid w:val="00147176"/>
    <w:rsid w:val="001474F8"/>
    <w:rsid w:val="00150B14"/>
    <w:rsid w:val="0015327C"/>
    <w:rsid w:val="00154E4A"/>
    <w:rsid w:val="00157390"/>
    <w:rsid w:val="00160639"/>
    <w:rsid w:val="0016171E"/>
    <w:rsid w:val="00171867"/>
    <w:rsid w:val="00171B2E"/>
    <w:rsid w:val="00172EE5"/>
    <w:rsid w:val="00172F37"/>
    <w:rsid w:val="00173034"/>
    <w:rsid w:val="00173476"/>
    <w:rsid w:val="00173C86"/>
    <w:rsid w:val="00173D7F"/>
    <w:rsid w:val="001811C9"/>
    <w:rsid w:val="00184292"/>
    <w:rsid w:val="001867B7"/>
    <w:rsid w:val="001902C0"/>
    <w:rsid w:val="00193671"/>
    <w:rsid w:val="00197AEF"/>
    <w:rsid w:val="001A324F"/>
    <w:rsid w:val="001A602B"/>
    <w:rsid w:val="001A6B87"/>
    <w:rsid w:val="001B0225"/>
    <w:rsid w:val="001B7D23"/>
    <w:rsid w:val="001C1D79"/>
    <w:rsid w:val="001C2BB7"/>
    <w:rsid w:val="001C6CB5"/>
    <w:rsid w:val="001D0F66"/>
    <w:rsid w:val="001D17D5"/>
    <w:rsid w:val="001D1ABA"/>
    <w:rsid w:val="001D7A41"/>
    <w:rsid w:val="001E553E"/>
    <w:rsid w:val="001E59FD"/>
    <w:rsid w:val="001E7D2E"/>
    <w:rsid w:val="001F07C6"/>
    <w:rsid w:val="001F101B"/>
    <w:rsid w:val="001F122B"/>
    <w:rsid w:val="001F26E1"/>
    <w:rsid w:val="001F2F12"/>
    <w:rsid w:val="001F77FE"/>
    <w:rsid w:val="00203B1A"/>
    <w:rsid w:val="0020459E"/>
    <w:rsid w:val="00205512"/>
    <w:rsid w:val="00206D11"/>
    <w:rsid w:val="002144D4"/>
    <w:rsid w:val="00215DDE"/>
    <w:rsid w:val="00217E9D"/>
    <w:rsid w:val="00223B5D"/>
    <w:rsid w:val="00225429"/>
    <w:rsid w:val="0022580E"/>
    <w:rsid w:val="00227441"/>
    <w:rsid w:val="00227B39"/>
    <w:rsid w:val="00230839"/>
    <w:rsid w:val="00234E6F"/>
    <w:rsid w:val="00237AD0"/>
    <w:rsid w:val="0024498B"/>
    <w:rsid w:val="00245215"/>
    <w:rsid w:val="0024690B"/>
    <w:rsid w:val="00247921"/>
    <w:rsid w:val="002554BF"/>
    <w:rsid w:val="002639DE"/>
    <w:rsid w:val="00263D45"/>
    <w:rsid w:val="00265C05"/>
    <w:rsid w:val="002678CE"/>
    <w:rsid w:val="00272443"/>
    <w:rsid w:val="00273EC7"/>
    <w:rsid w:val="0027415D"/>
    <w:rsid w:val="0027427F"/>
    <w:rsid w:val="00277FF7"/>
    <w:rsid w:val="00282374"/>
    <w:rsid w:val="00283504"/>
    <w:rsid w:val="00287060"/>
    <w:rsid w:val="00287A9E"/>
    <w:rsid w:val="00290227"/>
    <w:rsid w:val="00292411"/>
    <w:rsid w:val="00297B10"/>
    <w:rsid w:val="002A01B1"/>
    <w:rsid w:val="002A22B1"/>
    <w:rsid w:val="002A3E59"/>
    <w:rsid w:val="002A422B"/>
    <w:rsid w:val="002A5DBA"/>
    <w:rsid w:val="002B4CFF"/>
    <w:rsid w:val="002B57FF"/>
    <w:rsid w:val="002B5E30"/>
    <w:rsid w:val="002B6F97"/>
    <w:rsid w:val="002C0FCE"/>
    <w:rsid w:val="002C2FF2"/>
    <w:rsid w:val="002C3F65"/>
    <w:rsid w:val="002C410F"/>
    <w:rsid w:val="002C42C1"/>
    <w:rsid w:val="002C67D6"/>
    <w:rsid w:val="002C7C02"/>
    <w:rsid w:val="002D07A6"/>
    <w:rsid w:val="002D10DD"/>
    <w:rsid w:val="002D16E0"/>
    <w:rsid w:val="002D59AA"/>
    <w:rsid w:val="002D5CC3"/>
    <w:rsid w:val="002E05AE"/>
    <w:rsid w:val="002E083F"/>
    <w:rsid w:val="002E09C5"/>
    <w:rsid w:val="002E1371"/>
    <w:rsid w:val="002F74CE"/>
    <w:rsid w:val="003059F5"/>
    <w:rsid w:val="00306527"/>
    <w:rsid w:val="0031281D"/>
    <w:rsid w:val="003135C7"/>
    <w:rsid w:val="00320499"/>
    <w:rsid w:val="00321A14"/>
    <w:rsid w:val="003231C8"/>
    <w:rsid w:val="003243B3"/>
    <w:rsid w:val="00324722"/>
    <w:rsid w:val="003254EF"/>
    <w:rsid w:val="003328EB"/>
    <w:rsid w:val="00332A59"/>
    <w:rsid w:val="003353ED"/>
    <w:rsid w:val="00345E8C"/>
    <w:rsid w:val="00350B6C"/>
    <w:rsid w:val="003515AA"/>
    <w:rsid w:val="00351919"/>
    <w:rsid w:val="00351AE8"/>
    <w:rsid w:val="00351F60"/>
    <w:rsid w:val="00353B19"/>
    <w:rsid w:val="0035423C"/>
    <w:rsid w:val="003578E4"/>
    <w:rsid w:val="0036028E"/>
    <w:rsid w:val="00360FA3"/>
    <w:rsid w:val="003612E6"/>
    <w:rsid w:val="00361453"/>
    <w:rsid w:val="00367E67"/>
    <w:rsid w:val="00371987"/>
    <w:rsid w:val="00371DEF"/>
    <w:rsid w:val="00374346"/>
    <w:rsid w:val="003767A5"/>
    <w:rsid w:val="003858E7"/>
    <w:rsid w:val="00386AB8"/>
    <w:rsid w:val="003877F6"/>
    <w:rsid w:val="003906E3"/>
    <w:rsid w:val="00391298"/>
    <w:rsid w:val="0039399D"/>
    <w:rsid w:val="0039669A"/>
    <w:rsid w:val="003A13D2"/>
    <w:rsid w:val="003A1DD2"/>
    <w:rsid w:val="003A2CB9"/>
    <w:rsid w:val="003A309F"/>
    <w:rsid w:val="003A57B2"/>
    <w:rsid w:val="003B09B2"/>
    <w:rsid w:val="003B150F"/>
    <w:rsid w:val="003B3584"/>
    <w:rsid w:val="003B3F3B"/>
    <w:rsid w:val="003B4724"/>
    <w:rsid w:val="003C149B"/>
    <w:rsid w:val="003C31DA"/>
    <w:rsid w:val="003C47BA"/>
    <w:rsid w:val="003C47E7"/>
    <w:rsid w:val="003D0B94"/>
    <w:rsid w:val="003D138E"/>
    <w:rsid w:val="003D142D"/>
    <w:rsid w:val="003D77AE"/>
    <w:rsid w:val="003E0658"/>
    <w:rsid w:val="003E11CF"/>
    <w:rsid w:val="003E1EAC"/>
    <w:rsid w:val="003E3F1B"/>
    <w:rsid w:val="003E4BDD"/>
    <w:rsid w:val="003F2329"/>
    <w:rsid w:val="003F27F6"/>
    <w:rsid w:val="003F4D0C"/>
    <w:rsid w:val="003F546A"/>
    <w:rsid w:val="003F58EE"/>
    <w:rsid w:val="00401D97"/>
    <w:rsid w:val="0040440A"/>
    <w:rsid w:val="00405C01"/>
    <w:rsid w:val="00405EBF"/>
    <w:rsid w:val="004106DB"/>
    <w:rsid w:val="004151A8"/>
    <w:rsid w:val="00416D73"/>
    <w:rsid w:val="00416F2B"/>
    <w:rsid w:val="00420FCE"/>
    <w:rsid w:val="00421FBD"/>
    <w:rsid w:val="00425080"/>
    <w:rsid w:val="00426A93"/>
    <w:rsid w:val="00430B1A"/>
    <w:rsid w:val="004327C4"/>
    <w:rsid w:val="004361E2"/>
    <w:rsid w:val="00436AB6"/>
    <w:rsid w:val="004438DE"/>
    <w:rsid w:val="00444D4E"/>
    <w:rsid w:val="00451F68"/>
    <w:rsid w:val="00454007"/>
    <w:rsid w:val="0047180A"/>
    <w:rsid w:val="00474CDD"/>
    <w:rsid w:val="00485AA4"/>
    <w:rsid w:val="00486882"/>
    <w:rsid w:val="00492456"/>
    <w:rsid w:val="004950D6"/>
    <w:rsid w:val="00495334"/>
    <w:rsid w:val="00497032"/>
    <w:rsid w:val="004A04A4"/>
    <w:rsid w:val="004A0F4C"/>
    <w:rsid w:val="004A2712"/>
    <w:rsid w:val="004A2AE8"/>
    <w:rsid w:val="004A4D4B"/>
    <w:rsid w:val="004A4E2F"/>
    <w:rsid w:val="004A6229"/>
    <w:rsid w:val="004A7271"/>
    <w:rsid w:val="004B02F5"/>
    <w:rsid w:val="004C08C0"/>
    <w:rsid w:val="004C1163"/>
    <w:rsid w:val="004C4734"/>
    <w:rsid w:val="004C4B07"/>
    <w:rsid w:val="004C6145"/>
    <w:rsid w:val="004D7B19"/>
    <w:rsid w:val="004E0832"/>
    <w:rsid w:val="004E1FD4"/>
    <w:rsid w:val="004E2454"/>
    <w:rsid w:val="004E4A39"/>
    <w:rsid w:val="004E530E"/>
    <w:rsid w:val="004F0616"/>
    <w:rsid w:val="004F0628"/>
    <w:rsid w:val="004F0A2B"/>
    <w:rsid w:val="004F0D6E"/>
    <w:rsid w:val="004F2DAB"/>
    <w:rsid w:val="004F6684"/>
    <w:rsid w:val="00502902"/>
    <w:rsid w:val="00505070"/>
    <w:rsid w:val="0050606A"/>
    <w:rsid w:val="0050693A"/>
    <w:rsid w:val="005103D4"/>
    <w:rsid w:val="0051214E"/>
    <w:rsid w:val="00515CB5"/>
    <w:rsid w:val="0051763E"/>
    <w:rsid w:val="00520D55"/>
    <w:rsid w:val="0052263E"/>
    <w:rsid w:val="00522E01"/>
    <w:rsid w:val="00526A1B"/>
    <w:rsid w:val="00532784"/>
    <w:rsid w:val="005333C8"/>
    <w:rsid w:val="00535768"/>
    <w:rsid w:val="0054007F"/>
    <w:rsid w:val="00546F07"/>
    <w:rsid w:val="00552DAB"/>
    <w:rsid w:val="00553F2F"/>
    <w:rsid w:val="00557359"/>
    <w:rsid w:val="00562F5C"/>
    <w:rsid w:val="00563A0C"/>
    <w:rsid w:val="00564AC4"/>
    <w:rsid w:val="005669B0"/>
    <w:rsid w:val="005677BE"/>
    <w:rsid w:val="005703EA"/>
    <w:rsid w:val="00571A06"/>
    <w:rsid w:val="00572EAC"/>
    <w:rsid w:val="005732CA"/>
    <w:rsid w:val="005734F4"/>
    <w:rsid w:val="00576945"/>
    <w:rsid w:val="00577B23"/>
    <w:rsid w:val="00581B2E"/>
    <w:rsid w:val="00584550"/>
    <w:rsid w:val="005956BA"/>
    <w:rsid w:val="00597602"/>
    <w:rsid w:val="00597FBC"/>
    <w:rsid w:val="005A0F82"/>
    <w:rsid w:val="005A1351"/>
    <w:rsid w:val="005A4365"/>
    <w:rsid w:val="005A5102"/>
    <w:rsid w:val="005A5B5A"/>
    <w:rsid w:val="005A784B"/>
    <w:rsid w:val="005B0033"/>
    <w:rsid w:val="005B3668"/>
    <w:rsid w:val="005B3FFF"/>
    <w:rsid w:val="005B4718"/>
    <w:rsid w:val="005B6358"/>
    <w:rsid w:val="005B71F2"/>
    <w:rsid w:val="005B7FB6"/>
    <w:rsid w:val="005C255A"/>
    <w:rsid w:val="005C3677"/>
    <w:rsid w:val="005C5050"/>
    <w:rsid w:val="005C74B8"/>
    <w:rsid w:val="005C770C"/>
    <w:rsid w:val="005D2844"/>
    <w:rsid w:val="005D608F"/>
    <w:rsid w:val="005D64EC"/>
    <w:rsid w:val="005D652B"/>
    <w:rsid w:val="005D7971"/>
    <w:rsid w:val="005E375B"/>
    <w:rsid w:val="005E3D9C"/>
    <w:rsid w:val="005E3E20"/>
    <w:rsid w:val="005F07B4"/>
    <w:rsid w:val="005F0896"/>
    <w:rsid w:val="005F1292"/>
    <w:rsid w:val="005F3507"/>
    <w:rsid w:val="005F35EE"/>
    <w:rsid w:val="005F4F0B"/>
    <w:rsid w:val="005F53EB"/>
    <w:rsid w:val="00600EC8"/>
    <w:rsid w:val="006021A3"/>
    <w:rsid w:val="00604EF4"/>
    <w:rsid w:val="00606F34"/>
    <w:rsid w:val="006073F1"/>
    <w:rsid w:val="00611636"/>
    <w:rsid w:val="00620635"/>
    <w:rsid w:val="00620EDF"/>
    <w:rsid w:val="00622A75"/>
    <w:rsid w:val="00623F76"/>
    <w:rsid w:val="0062521E"/>
    <w:rsid w:val="0062669F"/>
    <w:rsid w:val="00626A50"/>
    <w:rsid w:val="0063025C"/>
    <w:rsid w:val="00633E08"/>
    <w:rsid w:val="00634F34"/>
    <w:rsid w:val="00636A02"/>
    <w:rsid w:val="006374F7"/>
    <w:rsid w:val="006405B1"/>
    <w:rsid w:val="00642C9F"/>
    <w:rsid w:val="006443EC"/>
    <w:rsid w:val="006463A1"/>
    <w:rsid w:val="00651AB8"/>
    <w:rsid w:val="00655FD7"/>
    <w:rsid w:val="00657B91"/>
    <w:rsid w:val="00662C45"/>
    <w:rsid w:val="00662E20"/>
    <w:rsid w:val="00663D43"/>
    <w:rsid w:val="0066583F"/>
    <w:rsid w:val="00665AB6"/>
    <w:rsid w:val="0067092D"/>
    <w:rsid w:val="00675BB4"/>
    <w:rsid w:val="00676065"/>
    <w:rsid w:val="006768B5"/>
    <w:rsid w:val="00680945"/>
    <w:rsid w:val="00683311"/>
    <w:rsid w:val="006837F5"/>
    <w:rsid w:val="0068681E"/>
    <w:rsid w:val="00686C8D"/>
    <w:rsid w:val="00687886"/>
    <w:rsid w:val="00691384"/>
    <w:rsid w:val="00691777"/>
    <w:rsid w:val="00691864"/>
    <w:rsid w:val="006925A6"/>
    <w:rsid w:val="0069421B"/>
    <w:rsid w:val="00695262"/>
    <w:rsid w:val="00695A49"/>
    <w:rsid w:val="00695F17"/>
    <w:rsid w:val="006960F7"/>
    <w:rsid w:val="006A51F2"/>
    <w:rsid w:val="006B2706"/>
    <w:rsid w:val="006B29BB"/>
    <w:rsid w:val="006C024B"/>
    <w:rsid w:val="006C2FAF"/>
    <w:rsid w:val="006C48FF"/>
    <w:rsid w:val="006D0BE9"/>
    <w:rsid w:val="006D1FDF"/>
    <w:rsid w:val="006D623A"/>
    <w:rsid w:val="006D6DF1"/>
    <w:rsid w:val="006D744A"/>
    <w:rsid w:val="006E1145"/>
    <w:rsid w:val="006E4C3A"/>
    <w:rsid w:val="006F5D7A"/>
    <w:rsid w:val="006F631A"/>
    <w:rsid w:val="006F7960"/>
    <w:rsid w:val="00700487"/>
    <w:rsid w:val="00701D03"/>
    <w:rsid w:val="00703EC7"/>
    <w:rsid w:val="00712BDB"/>
    <w:rsid w:val="0071356B"/>
    <w:rsid w:val="00716290"/>
    <w:rsid w:val="007215F7"/>
    <w:rsid w:val="00723C81"/>
    <w:rsid w:val="00726154"/>
    <w:rsid w:val="007309C5"/>
    <w:rsid w:val="007332B6"/>
    <w:rsid w:val="0073674C"/>
    <w:rsid w:val="0074018F"/>
    <w:rsid w:val="00740624"/>
    <w:rsid w:val="00740BBA"/>
    <w:rsid w:val="00742375"/>
    <w:rsid w:val="00744978"/>
    <w:rsid w:val="007458A9"/>
    <w:rsid w:val="007463FB"/>
    <w:rsid w:val="00746BB7"/>
    <w:rsid w:val="00747B94"/>
    <w:rsid w:val="007502E7"/>
    <w:rsid w:val="00752765"/>
    <w:rsid w:val="00760FBC"/>
    <w:rsid w:val="00761367"/>
    <w:rsid w:val="007625E9"/>
    <w:rsid w:val="007650AF"/>
    <w:rsid w:val="00766F38"/>
    <w:rsid w:val="007713B2"/>
    <w:rsid w:val="00773395"/>
    <w:rsid w:val="0077395D"/>
    <w:rsid w:val="00773E22"/>
    <w:rsid w:val="007742C8"/>
    <w:rsid w:val="00774D8C"/>
    <w:rsid w:val="00775CAB"/>
    <w:rsid w:val="0077779A"/>
    <w:rsid w:val="007846FC"/>
    <w:rsid w:val="007847F1"/>
    <w:rsid w:val="00787046"/>
    <w:rsid w:val="00790B43"/>
    <w:rsid w:val="0079148A"/>
    <w:rsid w:val="007938E1"/>
    <w:rsid w:val="00797637"/>
    <w:rsid w:val="007A10F5"/>
    <w:rsid w:val="007A30E8"/>
    <w:rsid w:val="007A6EAC"/>
    <w:rsid w:val="007C4A4D"/>
    <w:rsid w:val="007C5619"/>
    <w:rsid w:val="007C6F09"/>
    <w:rsid w:val="007C7B5E"/>
    <w:rsid w:val="007D5643"/>
    <w:rsid w:val="007D5B77"/>
    <w:rsid w:val="007E2055"/>
    <w:rsid w:val="007E2B46"/>
    <w:rsid w:val="007E5BF2"/>
    <w:rsid w:val="007E5D1B"/>
    <w:rsid w:val="007E5F20"/>
    <w:rsid w:val="007E6229"/>
    <w:rsid w:val="007F1A9F"/>
    <w:rsid w:val="007F4328"/>
    <w:rsid w:val="0080039C"/>
    <w:rsid w:val="008021B6"/>
    <w:rsid w:val="00804763"/>
    <w:rsid w:val="00804911"/>
    <w:rsid w:val="00805898"/>
    <w:rsid w:val="0080643C"/>
    <w:rsid w:val="00806E77"/>
    <w:rsid w:val="008107A9"/>
    <w:rsid w:val="00810C7A"/>
    <w:rsid w:val="00812C09"/>
    <w:rsid w:val="00816AB1"/>
    <w:rsid w:val="0081794D"/>
    <w:rsid w:val="00823EF1"/>
    <w:rsid w:val="00824714"/>
    <w:rsid w:val="008253D3"/>
    <w:rsid w:val="008301FB"/>
    <w:rsid w:val="00834474"/>
    <w:rsid w:val="0084375F"/>
    <w:rsid w:val="0085161D"/>
    <w:rsid w:val="00851EF6"/>
    <w:rsid w:val="00853037"/>
    <w:rsid w:val="0085311F"/>
    <w:rsid w:val="008552E0"/>
    <w:rsid w:val="00856FF3"/>
    <w:rsid w:val="00857FF2"/>
    <w:rsid w:val="0086031D"/>
    <w:rsid w:val="00862AD1"/>
    <w:rsid w:val="0086593C"/>
    <w:rsid w:val="00865A3E"/>
    <w:rsid w:val="00865D69"/>
    <w:rsid w:val="00867F91"/>
    <w:rsid w:val="008754A7"/>
    <w:rsid w:val="00877BBD"/>
    <w:rsid w:val="00880897"/>
    <w:rsid w:val="00882592"/>
    <w:rsid w:val="00882667"/>
    <w:rsid w:val="008859F7"/>
    <w:rsid w:val="008903BF"/>
    <w:rsid w:val="008928E9"/>
    <w:rsid w:val="00892EC8"/>
    <w:rsid w:val="008934AC"/>
    <w:rsid w:val="0089487B"/>
    <w:rsid w:val="00895BE6"/>
    <w:rsid w:val="008A37D6"/>
    <w:rsid w:val="008A4521"/>
    <w:rsid w:val="008A6803"/>
    <w:rsid w:val="008A7067"/>
    <w:rsid w:val="008B47C9"/>
    <w:rsid w:val="008B551B"/>
    <w:rsid w:val="008C05B7"/>
    <w:rsid w:val="008C0A41"/>
    <w:rsid w:val="008C3587"/>
    <w:rsid w:val="008C4879"/>
    <w:rsid w:val="008C579E"/>
    <w:rsid w:val="008C5A72"/>
    <w:rsid w:val="008C6F54"/>
    <w:rsid w:val="008C6F7C"/>
    <w:rsid w:val="008C7CE5"/>
    <w:rsid w:val="008D063A"/>
    <w:rsid w:val="008D0B7C"/>
    <w:rsid w:val="008D289D"/>
    <w:rsid w:val="008D28F1"/>
    <w:rsid w:val="008D4478"/>
    <w:rsid w:val="008D4F89"/>
    <w:rsid w:val="008D7306"/>
    <w:rsid w:val="008D7582"/>
    <w:rsid w:val="008D7908"/>
    <w:rsid w:val="008E4D5A"/>
    <w:rsid w:val="008E6800"/>
    <w:rsid w:val="008E7752"/>
    <w:rsid w:val="008F10FC"/>
    <w:rsid w:val="008F3028"/>
    <w:rsid w:val="008F3EA3"/>
    <w:rsid w:val="008F51FA"/>
    <w:rsid w:val="008F7AA1"/>
    <w:rsid w:val="009005F2"/>
    <w:rsid w:val="00901829"/>
    <w:rsid w:val="0090209F"/>
    <w:rsid w:val="00902C06"/>
    <w:rsid w:val="00907107"/>
    <w:rsid w:val="009100E7"/>
    <w:rsid w:val="0091033A"/>
    <w:rsid w:val="00913F3F"/>
    <w:rsid w:val="00914794"/>
    <w:rsid w:val="00914DAC"/>
    <w:rsid w:val="009161B5"/>
    <w:rsid w:val="00925057"/>
    <w:rsid w:val="00926E2E"/>
    <w:rsid w:val="00927B57"/>
    <w:rsid w:val="0093097B"/>
    <w:rsid w:val="009360DE"/>
    <w:rsid w:val="00937080"/>
    <w:rsid w:val="00940400"/>
    <w:rsid w:val="00947C0F"/>
    <w:rsid w:val="00954822"/>
    <w:rsid w:val="00955883"/>
    <w:rsid w:val="0095672C"/>
    <w:rsid w:val="009568B2"/>
    <w:rsid w:val="00956F0C"/>
    <w:rsid w:val="0096219D"/>
    <w:rsid w:val="009669AE"/>
    <w:rsid w:val="00967AE1"/>
    <w:rsid w:val="00967CE0"/>
    <w:rsid w:val="00970395"/>
    <w:rsid w:val="0097304B"/>
    <w:rsid w:val="009738DB"/>
    <w:rsid w:val="009767FA"/>
    <w:rsid w:val="00976D60"/>
    <w:rsid w:val="009812F4"/>
    <w:rsid w:val="00981C22"/>
    <w:rsid w:val="00985586"/>
    <w:rsid w:val="00992582"/>
    <w:rsid w:val="00993636"/>
    <w:rsid w:val="009A0316"/>
    <w:rsid w:val="009A051F"/>
    <w:rsid w:val="009A2C50"/>
    <w:rsid w:val="009B50BA"/>
    <w:rsid w:val="009B6013"/>
    <w:rsid w:val="009B6158"/>
    <w:rsid w:val="009B772F"/>
    <w:rsid w:val="009C4D87"/>
    <w:rsid w:val="009C6336"/>
    <w:rsid w:val="009C7AED"/>
    <w:rsid w:val="009D1C7C"/>
    <w:rsid w:val="009D20E9"/>
    <w:rsid w:val="009D2D72"/>
    <w:rsid w:val="009D35FC"/>
    <w:rsid w:val="009D388F"/>
    <w:rsid w:val="009D3BA7"/>
    <w:rsid w:val="009D3BFA"/>
    <w:rsid w:val="009D59D7"/>
    <w:rsid w:val="009D6B8A"/>
    <w:rsid w:val="009D7CC3"/>
    <w:rsid w:val="009E32B2"/>
    <w:rsid w:val="009E492A"/>
    <w:rsid w:val="009F6EA6"/>
    <w:rsid w:val="009F709C"/>
    <w:rsid w:val="009F770A"/>
    <w:rsid w:val="00A0161C"/>
    <w:rsid w:val="00A02953"/>
    <w:rsid w:val="00A036A4"/>
    <w:rsid w:val="00A06214"/>
    <w:rsid w:val="00A07441"/>
    <w:rsid w:val="00A07638"/>
    <w:rsid w:val="00A10DCD"/>
    <w:rsid w:val="00A1109D"/>
    <w:rsid w:val="00A1394B"/>
    <w:rsid w:val="00A15E44"/>
    <w:rsid w:val="00A224D2"/>
    <w:rsid w:val="00A22EF8"/>
    <w:rsid w:val="00A30588"/>
    <w:rsid w:val="00A34266"/>
    <w:rsid w:val="00A400FB"/>
    <w:rsid w:val="00A41735"/>
    <w:rsid w:val="00A4320A"/>
    <w:rsid w:val="00A463CD"/>
    <w:rsid w:val="00A4647E"/>
    <w:rsid w:val="00A569E3"/>
    <w:rsid w:val="00A611BD"/>
    <w:rsid w:val="00A762C7"/>
    <w:rsid w:val="00A840D9"/>
    <w:rsid w:val="00A84590"/>
    <w:rsid w:val="00A84E5D"/>
    <w:rsid w:val="00A87DEC"/>
    <w:rsid w:val="00A9218E"/>
    <w:rsid w:val="00A94174"/>
    <w:rsid w:val="00A95A67"/>
    <w:rsid w:val="00A97713"/>
    <w:rsid w:val="00AA05E7"/>
    <w:rsid w:val="00AA0EA3"/>
    <w:rsid w:val="00AB12DE"/>
    <w:rsid w:val="00AB370C"/>
    <w:rsid w:val="00AB4CA2"/>
    <w:rsid w:val="00AB4CE6"/>
    <w:rsid w:val="00AC11A9"/>
    <w:rsid w:val="00AC1962"/>
    <w:rsid w:val="00AC4E73"/>
    <w:rsid w:val="00AD059C"/>
    <w:rsid w:val="00AD5150"/>
    <w:rsid w:val="00AD5E07"/>
    <w:rsid w:val="00AD6D30"/>
    <w:rsid w:val="00AE12F4"/>
    <w:rsid w:val="00AE2E16"/>
    <w:rsid w:val="00AE418C"/>
    <w:rsid w:val="00AE49D2"/>
    <w:rsid w:val="00AE4E71"/>
    <w:rsid w:val="00AE73CB"/>
    <w:rsid w:val="00AF17A6"/>
    <w:rsid w:val="00AF3FC3"/>
    <w:rsid w:val="00AF4C4E"/>
    <w:rsid w:val="00AF5C8D"/>
    <w:rsid w:val="00B00046"/>
    <w:rsid w:val="00B0116B"/>
    <w:rsid w:val="00B01788"/>
    <w:rsid w:val="00B02168"/>
    <w:rsid w:val="00B02FED"/>
    <w:rsid w:val="00B03CC7"/>
    <w:rsid w:val="00B0573D"/>
    <w:rsid w:val="00B07970"/>
    <w:rsid w:val="00B1157D"/>
    <w:rsid w:val="00B155E3"/>
    <w:rsid w:val="00B216F5"/>
    <w:rsid w:val="00B261E9"/>
    <w:rsid w:val="00B3010E"/>
    <w:rsid w:val="00B31285"/>
    <w:rsid w:val="00B315BF"/>
    <w:rsid w:val="00B31C33"/>
    <w:rsid w:val="00B351C7"/>
    <w:rsid w:val="00B4054F"/>
    <w:rsid w:val="00B41A71"/>
    <w:rsid w:val="00B43A18"/>
    <w:rsid w:val="00B43CC6"/>
    <w:rsid w:val="00B4564B"/>
    <w:rsid w:val="00B50D0D"/>
    <w:rsid w:val="00B50DBB"/>
    <w:rsid w:val="00B51B43"/>
    <w:rsid w:val="00B56CCB"/>
    <w:rsid w:val="00B62D18"/>
    <w:rsid w:val="00B66DEC"/>
    <w:rsid w:val="00B7108B"/>
    <w:rsid w:val="00B71408"/>
    <w:rsid w:val="00B73411"/>
    <w:rsid w:val="00B7517B"/>
    <w:rsid w:val="00B76E66"/>
    <w:rsid w:val="00B81D83"/>
    <w:rsid w:val="00B91622"/>
    <w:rsid w:val="00B92152"/>
    <w:rsid w:val="00B94C1E"/>
    <w:rsid w:val="00B97497"/>
    <w:rsid w:val="00B97667"/>
    <w:rsid w:val="00BA06C5"/>
    <w:rsid w:val="00BA07F3"/>
    <w:rsid w:val="00BA1FB3"/>
    <w:rsid w:val="00BA60F3"/>
    <w:rsid w:val="00BB2F1F"/>
    <w:rsid w:val="00BB60E1"/>
    <w:rsid w:val="00BB6316"/>
    <w:rsid w:val="00BC4F03"/>
    <w:rsid w:val="00BC5102"/>
    <w:rsid w:val="00BD0E5F"/>
    <w:rsid w:val="00BD11EC"/>
    <w:rsid w:val="00BD125D"/>
    <w:rsid w:val="00BD281A"/>
    <w:rsid w:val="00BD3524"/>
    <w:rsid w:val="00BD6C74"/>
    <w:rsid w:val="00BE5B58"/>
    <w:rsid w:val="00BF0F4F"/>
    <w:rsid w:val="00BF53BD"/>
    <w:rsid w:val="00BF68CD"/>
    <w:rsid w:val="00C00E00"/>
    <w:rsid w:val="00C03D2C"/>
    <w:rsid w:val="00C05B7E"/>
    <w:rsid w:val="00C05EA1"/>
    <w:rsid w:val="00C0687D"/>
    <w:rsid w:val="00C07CB4"/>
    <w:rsid w:val="00C145CA"/>
    <w:rsid w:val="00C14D17"/>
    <w:rsid w:val="00C165F7"/>
    <w:rsid w:val="00C20FF8"/>
    <w:rsid w:val="00C22247"/>
    <w:rsid w:val="00C265B1"/>
    <w:rsid w:val="00C26B9A"/>
    <w:rsid w:val="00C26E31"/>
    <w:rsid w:val="00C314AB"/>
    <w:rsid w:val="00C36385"/>
    <w:rsid w:val="00C40E8F"/>
    <w:rsid w:val="00C414D6"/>
    <w:rsid w:val="00C41E60"/>
    <w:rsid w:val="00C44066"/>
    <w:rsid w:val="00C4451B"/>
    <w:rsid w:val="00C445B6"/>
    <w:rsid w:val="00C46826"/>
    <w:rsid w:val="00C510C6"/>
    <w:rsid w:val="00C5178C"/>
    <w:rsid w:val="00C5340E"/>
    <w:rsid w:val="00C53C64"/>
    <w:rsid w:val="00C5557B"/>
    <w:rsid w:val="00C56C62"/>
    <w:rsid w:val="00C6434A"/>
    <w:rsid w:val="00C64413"/>
    <w:rsid w:val="00C64431"/>
    <w:rsid w:val="00C67934"/>
    <w:rsid w:val="00C7136A"/>
    <w:rsid w:val="00C72352"/>
    <w:rsid w:val="00C73522"/>
    <w:rsid w:val="00C73EEF"/>
    <w:rsid w:val="00C74C69"/>
    <w:rsid w:val="00C74DCC"/>
    <w:rsid w:val="00C84319"/>
    <w:rsid w:val="00C922B9"/>
    <w:rsid w:val="00C92608"/>
    <w:rsid w:val="00C94B2C"/>
    <w:rsid w:val="00C95A39"/>
    <w:rsid w:val="00C96327"/>
    <w:rsid w:val="00C979BA"/>
    <w:rsid w:val="00CA114B"/>
    <w:rsid w:val="00CA11F7"/>
    <w:rsid w:val="00CA1684"/>
    <w:rsid w:val="00CA3610"/>
    <w:rsid w:val="00CA3ACB"/>
    <w:rsid w:val="00CB0102"/>
    <w:rsid w:val="00CB1451"/>
    <w:rsid w:val="00CB329D"/>
    <w:rsid w:val="00CB565E"/>
    <w:rsid w:val="00CB7FC8"/>
    <w:rsid w:val="00CC0FC7"/>
    <w:rsid w:val="00CC5B13"/>
    <w:rsid w:val="00CC6546"/>
    <w:rsid w:val="00CD14F2"/>
    <w:rsid w:val="00CD1744"/>
    <w:rsid w:val="00CD3D1A"/>
    <w:rsid w:val="00CE1536"/>
    <w:rsid w:val="00CE3587"/>
    <w:rsid w:val="00CE39E3"/>
    <w:rsid w:val="00CE3A6B"/>
    <w:rsid w:val="00CE4647"/>
    <w:rsid w:val="00CE5A07"/>
    <w:rsid w:val="00CF02B3"/>
    <w:rsid w:val="00CF4274"/>
    <w:rsid w:val="00CF4C6F"/>
    <w:rsid w:val="00CF4F3E"/>
    <w:rsid w:val="00CF5E6E"/>
    <w:rsid w:val="00D01359"/>
    <w:rsid w:val="00D021A2"/>
    <w:rsid w:val="00D06013"/>
    <w:rsid w:val="00D078F1"/>
    <w:rsid w:val="00D12B60"/>
    <w:rsid w:val="00D135BA"/>
    <w:rsid w:val="00D165F0"/>
    <w:rsid w:val="00D16722"/>
    <w:rsid w:val="00D21108"/>
    <w:rsid w:val="00D218F7"/>
    <w:rsid w:val="00D25B57"/>
    <w:rsid w:val="00D265CA"/>
    <w:rsid w:val="00D369E2"/>
    <w:rsid w:val="00D37CF1"/>
    <w:rsid w:val="00D419EC"/>
    <w:rsid w:val="00D42F69"/>
    <w:rsid w:val="00D431AE"/>
    <w:rsid w:val="00D44102"/>
    <w:rsid w:val="00D44E8C"/>
    <w:rsid w:val="00D47424"/>
    <w:rsid w:val="00D54FF4"/>
    <w:rsid w:val="00D55C37"/>
    <w:rsid w:val="00D65E5C"/>
    <w:rsid w:val="00D67139"/>
    <w:rsid w:val="00D679D6"/>
    <w:rsid w:val="00D67E7E"/>
    <w:rsid w:val="00D700F1"/>
    <w:rsid w:val="00D80DDD"/>
    <w:rsid w:val="00D82FA7"/>
    <w:rsid w:val="00D83F04"/>
    <w:rsid w:val="00D85D8E"/>
    <w:rsid w:val="00D902FD"/>
    <w:rsid w:val="00D93407"/>
    <w:rsid w:val="00DA14D4"/>
    <w:rsid w:val="00DA658E"/>
    <w:rsid w:val="00DB05E3"/>
    <w:rsid w:val="00DB11AC"/>
    <w:rsid w:val="00DB208B"/>
    <w:rsid w:val="00DB4805"/>
    <w:rsid w:val="00DC12EC"/>
    <w:rsid w:val="00DC158E"/>
    <w:rsid w:val="00DC266D"/>
    <w:rsid w:val="00DC2765"/>
    <w:rsid w:val="00DC2FEB"/>
    <w:rsid w:val="00DC4C38"/>
    <w:rsid w:val="00DC5AD4"/>
    <w:rsid w:val="00DD071A"/>
    <w:rsid w:val="00DD2684"/>
    <w:rsid w:val="00DD5417"/>
    <w:rsid w:val="00DD5F38"/>
    <w:rsid w:val="00DE02D5"/>
    <w:rsid w:val="00DE331F"/>
    <w:rsid w:val="00DE5314"/>
    <w:rsid w:val="00DE68E3"/>
    <w:rsid w:val="00DF383E"/>
    <w:rsid w:val="00DF605E"/>
    <w:rsid w:val="00DF7A3A"/>
    <w:rsid w:val="00DF7B35"/>
    <w:rsid w:val="00E002C8"/>
    <w:rsid w:val="00E00A7B"/>
    <w:rsid w:val="00E00F61"/>
    <w:rsid w:val="00E011EB"/>
    <w:rsid w:val="00E01635"/>
    <w:rsid w:val="00E02990"/>
    <w:rsid w:val="00E0514D"/>
    <w:rsid w:val="00E133DF"/>
    <w:rsid w:val="00E1475B"/>
    <w:rsid w:val="00E1586B"/>
    <w:rsid w:val="00E17A4E"/>
    <w:rsid w:val="00E213F5"/>
    <w:rsid w:val="00E23574"/>
    <w:rsid w:val="00E23DD0"/>
    <w:rsid w:val="00E24830"/>
    <w:rsid w:val="00E25CD2"/>
    <w:rsid w:val="00E26421"/>
    <w:rsid w:val="00E30E80"/>
    <w:rsid w:val="00E31527"/>
    <w:rsid w:val="00E31F8E"/>
    <w:rsid w:val="00E32222"/>
    <w:rsid w:val="00E3297E"/>
    <w:rsid w:val="00E35511"/>
    <w:rsid w:val="00E36F3C"/>
    <w:rsid w:val="00E413FA"/>
    <w:rsid w:val="00E4155C"/>
    <w:rsid w:val="00E4287A"/>
    <w:rsid w:val="00E462CE"/>
    <w:rsid w:val="00E5699B"/>
    <w:rsid w:val="00E5708D"/>
    <w:rsid w:val="00E57AAD"/>
    <w:rsid w:val="00E6400F"/>
    <w:rsid w:val="00E67356"/>
    <w:rsid w:val="00E713EC"/>
    <w:rsid w:val="00E722F6"/>
    <w:rsid w:val="00E727AC"/>
    <w:rsid w:val="00E75470"/>
    <w:rsid w:val="00E75F4A"/>
    <w:rsid w:val="00E77983"/>
    <w:rsid w:val="00E77A04"/>
    <w:rsid w:val="00E8044E"/>
    <w:rsid w:val="00E82B8B"/>
    <w:rsid w:val="00E849AB"/>
    <w:rsid w:val="00E8575E"/>
    <w:rsid w:val="00E861D8"/>
    <w:rsid w:val="00E86F3B"/>
    <w:rsid w:val="00E8735F"/>
    <w:rsid w:val="00E90558"/>
    <w:rsid w:val="00E907A4"/>
    <w:rsid w:val="00E916F4"/>
    <w:rsid w:val="00E95900"/>
    <w:rsid w:val="00EA1A00"/>
    <w:rsid w:val="00EA7F18"/>
    <w:rsid w:val="00EB0453"/>
    <w:rsid w:val="00EB0F34"/>
    <w:rsid w:val="00EB28FD"/>
    <w:rsid w:val="00EC46A1"/>
    <w:rsid w:val="00EC6D52"/>
    <w:rsid w:val="00ED0745"/>
    <w:rsid w:val="00ED0894"/>
    <w:rsid w:val="00ED2D7A"/>
    <w:rsid w:val="00ED4558"/>
    <w:rsid w:val="00ED6C73"/>
    <w:rsid w:val="00EE050C"/>
    <w:rsid w:val="00EE1621"/>
    <w:rsid w:val="00EE2CDE"/>
    <w:rsid w:val="00EE5402"/>
    <w:rsid w:val="00EE6749"/>
    <w:rsid w:val="00EF4639"/>
    <w:rsid w:val="00EF49E1"/>
    <w:rsid w:val="00F00027"/>
    <w:rsid w:val="00F008D4"/>
    <w:rsid w:val="00F00E38"/>
    <w:rsid w:val="00F04DCC"/>
    <w:rsid w:val="00F126AE"/>
    <w:rsid w:val="00F12A5E"/>
    <w:rsid w:val="00F1386E"/>
    <w:rsid w:val="00F1430A"/>
    <w:rsid w:val="00F17008"/>
    <w:rsid w:val="00F20324"/>
    <w:rsid w:val="00F20E33"/>
    <w:rsid w:val="00F25252"/>
    <w:rsid w:val="00F334FD"/>
    <w:rsid w:val="00F33BA2"/>
    <w:rsid w:val="00F35E17"/>
    <w:rsid w:val="00F40CF0"/>
    <w:rsid w:val="00F440C7"/>
    <w:rsid w:val="00F44915"/>
    <w:rsid w:val="00F45B0D"/>
    <w:rsid w:val="00F5170F"/>
    <w:rsid w:val="00F5608F"/>
    <w:rsid w:val="00F608E1"/>
    <w:rsid w:val="00F61102"/>
    <w:rsid w:val="00F66294"/>
    <w:rsid w:val="00F663A7"/>
    <w:rsid w:val="00F733DF"/>
    <w:rsid w:val="00F738F8"/>
    <w:rsid w:val="00F800BC"/>
    <w:rsid w:val="00F81B90"/>
    <w:rsid w:val="00F839E6"/>
    <w:rsid w:val="00F863B7"/>
    <w:rsid w:val="00F873CE"/>
    <w:rsid w:val="00F91B05"/>
    <w:rsid w:val="00F94FEA"/>
    <w:rsid w:val="00F96B78"/>
    <w:rsid w:val="00F96D4C"/>
    <w:rsid w:val="00FA055A"/>
    <w:rsid w:val="00FA3DEE"/>
    <w:rsid w:val="00FA5F71"/>
    <w:rsid w:val="00FA6E01"/>
    <w:rsid w:val="00FA70BF"/>
    <w:rsid w:val="00FB1A5F"/>
    <w:rsid w:val="00FB4AE2"/>
    <w:rsid w:val="00FC0092"/>
    <w:rsid w:val="00FC0E1B"/>
    <w:rsid w:val="00FC4727"/>
    <w:rsid w:val="00FC6631"/>
    <w:rsid w:val="00FD328C"/>
    <w:rsid w:val="00FD658B"/>
    <w:rsid w:val="00FE1192"/>
    <w:rsid w:val="00FE1E78"/>
    <w:rsid w:val="00FE2464"/>
    <w:rsid w:val="00FE2EE3"/>
    <w:rsid w:val="00FE465C"/>
    <w:rsid w:val="00FE5903"/>
    <w:rsid w:val="00FE6556"/>
    <w:rsid w:val="00FE68FF"/>
    <w:rsid w:val="00FF0C70"/>
    <w:rsid w:val="00FF17B0"/>
    <w:rsid w:val="00FF3586"/>
    <w:rsid w:val="00FF5326"/>
    <w:rsid w:val="00FF66AE"/>
    <w:rsid w:val="00FF6794"/>
    <w:rsid w:val="00FF680B"/>
    <w:rsid w:val="00FF735F"/>
    <w:rsid w:val="1ADF4069"/>
    <w:rsid w:val="269955FF"/>
    <w:rsid w:val="26F543B4"/>
    <w:rsid w:val="2A01733C"/>
    <w:rsid w:val="37FED7D5"/>
    <w:rsid w:val="4D1B84E4"/>
    <w:rsid w:val="5559ED3F"/>
    <w:rsid w:val="5BE84B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44D9E4"/>
  <w15:docId w15:val="{1F854364-C40F-4AEA-BE7A-CDAD423AD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6A50"/>
    <w:pPr>
      <w:widowControl/>
      <w:autoSpaceDE/>
      <w:autoSpaceDN/>
    </w:pPr>
    <w:rPr>
      <w:rFonts w:ascii="Times New Roman" w:eastAsia="Times New Roman" w:hAnsi="Times New Roman" w:cs="Times New Roman"/>
      <w:sz w:val="24"/>
      <w:szCs w:val="24"/>
      <w:lang w:val="en-PK" w:eastAsia="en-GB"/>
    </w:rPr>
  </w:style>
  <w:style w:type="paragraph" w:styleId="Heading1">
    <w:name w:val="heading 1"/>
    <w:basedOn w:val="Normal"/>
    <w:uiPriority w:val="9"/>
    <w:qFormat/>
    <w:pPr>
      <w:ind w:left="20" w:hanging="603"/>
      <w:outlineLvl w:val="0"/>
    </w:pPr>
    <w:rPr>
      <w:b/>
      <w:bCs/>
    </w:rPr>
  </w:style>
  <w:style w:type="paragraph" w:styleId="Heading2">
    <w:name w:val="heading 2"/>
    <w:basedOn w:val="Normal"/>
    <w:next w:val="Normal"/>
    <w:link w:val="Heading2Char"/>
    <w:uiPriority w:val="9"/>
    <w:semiHidden/>
    <w:unhideWhenUsed/>
    <w:qFormat/>
    <w:rsid w:val="00F96B78"/>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21"/>
      <w:ind w:left="20"/>
    </w:pPr>
    <w:rPr>
      <w:b/>
      <w:bCs/>
      <w:sz w:val="28"/>
      <w:szCs w:val="28"/>
    </w:rPr>
  </w:style>
  <w:style w:type="paragraph" w:styleId="ListParagraph">
    <w:name w:val="List Paragraph"/>
    <w:basedOn w:val="Normal"/>
    <w:link w:val="ListParagraphChar"/>
    <w:uiPriority w:val="34"/>
    <w:qFormat/>
    <w:pPr>
      <w:ind w:left="260" w:right="108"/>
      <w:jc w:val="both"/>
    </w:pPr>
  </w:style>
  <w:style w:type="paragraph" w:customStyle="1" w:styleId="TableParagraph">
    <w:name w:val="Table Paragraph"/>
    <w:basedOn w:val="Normal"/>
    <w:uiPriority w:val="1"/>
    <w:qFormat/>
    <w:pPr>
      <w:spacing w:line="225" w:lineRule="exact"/>
      <w:ind w:left="107"/>
    </w:pPr>
  </w:style>
  <w:style w:type="paragraph" w:styleId="Header">
    <w:name w:val="header"/>
    <w:basedOn w:val="Normal"/>
    <w:link w:val="HeaderChar"/>
    <w:uiPriority w:val="99"/>
    <w:unhideWhenUsed/>
    <w:rsid w:val="00C445B6"/>
    <w:pPr>
      <w:tabs>
        <w:tab w:val="center" w:pos="4680"/>
        <w:tab w:val="right" w:pos="9360"/>
      </w:tabs>
    </w:pPr>
  </w:style>
  <w:style w:type="character" w:customStyle="1" w:styleId="HeaderChar">
    <w:name w:val="Header Char"/>
    <w:basedOn w:val="DefaultParagraphFont"/>
    <w:link w:val="Header"/>
    <w:uiPriority w:val="99"/>
    <w:rsid w:val="00C445B6"/>
    <w:rPr>
      <w:rFonts w:ascii="Noto Sans" w:eastAsia="Noto Sans" w:hAnsi="Noto Sans" w:cs="Noto Sans"/>
    </w:rPr>
  </w:style>
  <w:style w:type="paragraph" w:styleId="Footer">
    <w:name w:val="footer"/>
    <w:basedOn w:val="Normal"/>
    <w:link w:val="FooterChar"/>
    <w:uiPriority w:val="99"/>
    <w:unhideWhenUsed/>
    <w:rsid w:val="00C445B6"/>
    <w:pPr>
      <w:tabs>
        <w:tab w:val="center" w:pos="4680"/>
        <w:tab w:val="right" w:pos="9360"/>
      </w:tabs>
    </w:pPr>
  </w:style>
  <w:style w:type="character" w:customStyle="1" w:styleId="FooterChar">
    <w:name w:val="Footer Char"/>
    <w:basedOn w:val="DefaultParagraphFont"/>
    <w:link w:val="Footer"/>
    <w:uiPriority w:val="99"/>
    <w:rsid w:val="00C445B6"/>
    <w:rPr>
      <w:rFonts w:ascii="Noto Sans" w:eastAsia="Noto Sans" w:hAnsi="Noto Sans" w:cs="Noto Sans"/>
    </w:rPr>
  </w:style>
  <w:style w:type="paragraph" w:styleId="FootnoteText">
    <w:name w:val="footnote text"/>
    <w:basedOn w:val="Normal"/>
    <w:link w:val="FootnoteTextChar"/>
    <w:uiPriority w:val="99"/>
    <w:semiHidden/>
    <w:unhideWhenUsed/>
    <w:rsid w:val="00E4155C"/>
    <w:rPr>
      <w:rFonts w:asciiTheme="minorHAnsi" w:eastAsiaTheme="minorHAnsi" w:hAnsiTheme="minorHAnsi" w:cstheme="minorBidi"/>
      <w:sz w:val="20"/>
      <w:szCs w:val="20"/>
      <w:lang w:val="en-GB"/>
    </w:rPr>
  </w:style>
  <w:style w:type="character" w:customStyle="1" w:styleId="FootnoteTextChar">
    <w:name w:val="Footnote Text Char"/>
    <w:basedOn w:val="DefaultParagraphFont"/>
    <w:link w:val="FootnoteText"/>
    <w:uiPriority w:val="99"/>
    <w:semiHidden/>
    <w:rsid w:val="00E4155C"/>
    <w:rPr>
      <w:sz w:val="20"/>
      <w:szCs w:val="20"/>
      <w:lang w:val="en-GB"/>
    </w:rPr>
  </w:style>
  <w:style w:type="character" w:styleId="FootnoteReference">
    <w:name w:val="footnote reference"/>
    <w:basedOn w:val="DefaultParagraphFont"/>
    <w:uiPriority w:val="99"/>
    <w:semiHidden/>
    <w:unhideWhenUsed/>
    <w:rsid w:val="00E4155C"/>
    <w:rPr>
      <w:vertAlign w:val="superscript"/>
    </w:rPr>
  </w:style>
  <w:style w:type="character" w:styleId="Hyperlink">
    <w:name w:val="Hyperlink"/>
    <w:basedOn w:val="DefaultParagraphFont"/>
    <w:uiPriority w:val="99"/>
    <w:unhideWhenUsed/>
    <w:rsid w:val="00E4155C"/>
    <w:rPr>
      <w:color w:val="0000FF" w:themeColor="hyperlink"/>
      <w:u w:val="single"/>
    </w:rPr>
  </w:style>
  <w:style w:type="paragraph" w:styleId="TOCHeading">
    <w:name w:val="TOC Heading"/>
    <w:basedOn w:val="Heading1"/>
    <w:next w:val="Normal"/>
    <w:uiPriority w:val="39"/>
    <w:unhideWhenUsed/>
    <w:qFormat/>
    <w:rsid w:val="00D85D8E"/>
    <w:pPr>
      <w:keepNext/>
      <w:keepLines/>
      <w:spacing w:before="480" w:line="276" w:lineRule="auto"/>
      <w:ind w:left="0" w:firstLine="0"/>
      <w:outlineLvl w:val="9"/>
    </w:pPr>
    <w:rPr>
      <w:rFonts w:asciiTheme="majorHAnsi" w:eastAsiaTheme="majorEastAsia" w:hAnsiTheme="majorHAnsi" w:cstheme="majorBidi"/>
      <w:color w:val="365F91" w:themeColor="accent1" w:themeShade="BF"/>
      <w:sz w:val="28"/>
      <w:szCs w:val="28"/>
    </w:rPr>
  </w:style>
  <w:style w:type="character" w:styleId="CommentReference">
    <w:name w:val="annotation reference"/>
    <w:basedOn w:val="DefaultParagraphFont"/>
    <w:uiPriority w:val="99"/>
    <w:semiHidden/>
    <w:unhideWhenUsed/>
    <w:rsid w:val="00FF735F"/>
    <w:rPr>
      <w:sz w:val="16"/>
      <w:szCs w:val="16"/>
    </w:rPr>
  </w:style>
  <w:style w:type="paragraph" w:styleId="CommentText">
    <w:name w:val="annotation text"/>
    <w:basedOn w:val="Normal"/>
    <w:link w:val="CommentTextChar"/>
    <w:uiPriority w:val="99"/>
    <w:semiHidden/>
    <w:unhideWhenUsed/>
    <w:rsid w:val="00FF735F"/>
    <w:rPr>
      <w:sz w:val="20"/>
      <w:szCs w:val="20"/>
    </w:rPr>
  </w:style>
  <w:style w:type="character" w:customStyle="1" w:styleId="CommentTextChar">
    <w:name w:val="Comment Text Char"/>
    <w:basedOn w:val="DefaultParagraphFont"/>
    <w:link w:val="CommentText"/>
    <w:uiPriority w:val="99"/>
    <w:semiHidden/>
    <w:rsid w:val="00FF735F"/>
    <w:rPr>
      <w:rFonts w:ascii="Noto Sans" w:eastAsia="Noto Sans" w:hAnsi="Noto Sans" w:cs="Noto Sans"/>
      <w:sz w:val="20"/>
      <w:szCs w:val="20"/>
    </w:rPr>
  </w:style>
  <w:style w:type="paragraph" w:styleId="CommentSubject">
    <w:name w:val="annotation subject"/>
    <w:basedOn w:val="CommentText"/>
    <w:next w:val="CommentText"/>
    <w:link w:val="CommentSubjectChar"/>
    <w:uiPriority w:val="99"/>
    <w:semiHidden/>
    <w:unhideWhenUsed/>
    <w:rsid w:val="00FF735F"/>
    <w:rPr>
      <w:b/>
      <w:bCs/>
    </w:rPr>
  </w:style>
  <w:style w:type="character" w:customStyle="1" w:styleId="CommentSubjectChar">
    <w:name w:val="Comment Subject Char"/>
    <w:basedOn w:val="CommentTextChar"/>
    <w:link w:val="CommentSubject"/>
    <w:uiPriority w:val="99"/>
    <w:semiHidden/>
    <w:rsid w:val="00FF735F"/>
    <w:rPr>
      <w:rFonts w:ascii="Noto Sans" w:eastAsia="Noto Sans" w:hAnsi="Noto Sans" w:cs="Noto Sans"/>
      <w:b/>
      <w:bCs/>
      <w:sz w:val="20"/>
      <w:szCs w:val="20"/>
    </w:rPr>
  </w:style>
  <w:style w:type="table" w:styleId="TableGrid">
    <w:name w:val="Table Grid"/>
    <w:basedOn w:val="TableNormal"/>
    <w:uiPriority w:val="39"/>
    <w:rsid w:val="005A0F82"/>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84590"/>
    <w:rPr>
      <w:color w:val="605E5C"/>
      <w:shd w:val="clear" w:color="auto" w:fill="E1DFDD"/>
    </w:rPr>
  </w:style>
  <w:style w:type="character" w:customStyle="1" w:styleId="ListParagraphChar">
    <w:name w:val="List Paragraph Char"/>
    <w:link w:val="ListParagraph"/>
    <w:locked/>
    <w:rsid w:val="006405B1"/>
    <w:rPr>
      <w:rFonts w:ascii="Noto Sans" w:eastAsia="Noto Sans" w:hAnsi="Noto Sans" w:cs="Noto Sans"/>
    </w:rPr>
  </w:style>
  <w:style w:type="paragraph" w:styleId="NormalWeb">
    <w:name w:val="Normal (Web)"/>
    <w:basedOn w:val="Normal"/>
    <w:uiPriority w:val="99"/>
    <w:unhideWhenUsed/>
    <w:rsid w:val="00215DDE"/>
    <w:pPr>
      <w:spacing w:before="100" w:beforeAutospacing="1" w:after="100" w:afterAutospacing="1"/>
    </w:pPr>
    <w:rPr>
      <w:lang w:val="en-GB" w:eastAsia="fr-FR"/>
    </w:rPr>
  </w:style>
  <w:style w:type="table" w:customStyle="1" w:styleId="TableGrid1">
    <w:name w:val="Table Grid1"/>
    <w:basedOn w:val="TableNormal"/>
    <w:next w:val="TableGrid"/>
    <w:uiPriority w:val="39"/>
    <w:rsid w:val="003578E4"/>
    <w:pPr>
      <w:widowControl/>
      <w:autoSpaceDE/>
      <w:autoSpaceDN/>
    </w:pPr>
    <w:rPr>
      <w:rFonts w:eastAsia="Times New Roman"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06E77"/>
    <w:pPr>
      <w:widowControl/>
      <w:autoSpaceDE/>
      <w:autoSpaceDN/>
    </w:pPr>
    <w:rPr>
      <w:rFonts w:ascii="Noto Sans" w:eastAsia="Noto Sans" w:hAnsi="Noto Sans" w:cs="Noto Sans"/>
    </w:rPr>
  </w:style>
  <w:style w:type="paragraph" w:customStyle="1" w:styleId="ParagraphTextStyle">
    <w:name w:val="Paragraph Text Style"/>
    <w:rsid w:val="000A7806"/>
    <w:pPr>
      <w:widowControl/>
      <w:autoSpaceDE/>
      <w:autoSpaceDN/>
      <w:spacing w:before="144" w:after="72" w:line="276" w:lineRule="auto"/>
    </w:pPr>
    <w:rPr>
      <w:rFonts w:ascii="Segoe UI" w:eastAsia="Segoe UI" w:hAnsi="Segoe UI" w:cs="Segoe UI"/>
      <w:color w:val="000000"/>
      <w:sz w:val="26"/>
      <w:szCs w:val="26"/>
      <w:lang w:eastAsia="en-GB"/>
    </w:rPr>
  </w:style>
  <w:style w:type="character" w:styleId="Strong">
    <w:name w:val="Strong"/>
    <w:basedOn w:val="DefaultParagraphFont"/>
    <w:uiPriority w:val="22"/>
    <w:qFormat/>
    <w:rsid w:val="005C74B8"/>
    <w:rPr>
      <w:b/>
      <w:bCs/>
    </w:rPr>
  </w:style>
  <w:style w:type="character" w:customStyle="1" w:styleId="Heading2Char">
    <w:name w:val="Heading 2 Char"/>
    <w:basedOn w:val="DefaultParagraphFont"/>
    <w:link w:val="Heading2"/>
    <w:uiPriority w:val="9"/>
    <w:semiHidden/>
    <w:rsid w:val="00F96B78"/>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698500">
      <w:bodyDiv w:val="1"/>
      <w:marLeft w:val="0"/>
      <w:marRight w:val="0"/>
      <w:marTop w:val="0"/>
      <w:marBottom w:val="0"/>
      <w:divBdr>
        <w:top w:val="none" w:sz="0" w:space="0" w:color="auto"/>
        <w:left w:val="none" w:sz="0" w:space="0" w:color="auto"/>
        <w:bottom w:val="none" w:sz="0" w:space="0" w:color="auto"/>
        <w:right w:val="none" w:sz="0" w:space="0" w:color="auto"/>
      </w:divBdr>
    </w:div>
    <w:div w:id="376244092">
      <w:bodyDiv w:val="1"/>
      <w:marLeft w:val="0"/>
      <w:marRight w:val="0"/>
      <w:marTop w:val="0"/>
      <w:marBottom w:val="0"/>
      <w:divBdr>
        <w:top w:val="none" w:sz="0" w:space="0" w:color="auto"/>
        <w:left w:val="none" w:sz="0" w:space="0" w:color="auto"/>
        <w:bottom w:val="none" w:sz="0" w:space="0" w:color="auto"/>
        <w:right w:val="none" w:sz="0" w:space="0" w:color="auto"/>
      </w:divBdr>
    </w:div>
    <w:div w:id="472792782">
      <w:bodyDiv w:val="1"/>
      <w:marLeft w:val="0"/>
      <w:marRight w:val="0"/>
      <w:marTop w:val="0"/>
      <w:marBottom w:val="0"/>
      <w:divBdr>
        <w:top w:val="none" w:sz="0" w:space="0" w:color="auto"/>
        <w:left w:val="none" w:sz="0" w:space="0" w:color="auto"/>
        <w:bottom w:val="none" w:sz="0" w:space="0" w:color="auto"/>
        <w:right w:val="none" w:sz="0" w:space="0" w:color="auto"/>
      </w:divBdr>
    </w:div>
    <w:div w:id="633213317">
      <w:bodyDiv w:val="1"/>
      <w:marLeft w:val="0"/>
      <w:marRight w:val="0"/>
      <w:marTop w:val="0"/>
      <w:marBottom w:val="0"/>
      <w:divBdr>
        <w:top w:val="none" w:sz="0" w:space="0" w:color="auto"/>
        <w:left w:val="none" w:sz="0" w:space="0" w:color="auto"/>
        <w:bottom w:val="none" w:sz="0" w:space="0" w:color="auto"/>
        <w:right w:val="none" w:sz="0" w:space="0" w:color="auto"/>
      </w:divBdr>
    </w:div>
    <w:div w:id="660238355">
      <w:bodyDiv w:val="1"/>
      <w:marLeft w:val="0"/>
      <w:marRight w:val="0"/>
      <w:marTop w:val="0"/>
      <w:marBottom w:val="0"/>
      <w:divBdr>
        <w:top w:val="none" w:sz="0" w:space="0" w:color="auto"/>
        <w:left w:val="none" w:sz="0" w:space="0" w:color="auto"/>
        <w:bottom w:val="none" w:sz="0" w:space="0" w:color="auto"/>
        <w:right w:val="none" w:sz="0" w:space="0" w:color="auto"/>
      </w:divBdr>
    </w:div>
    <w:div w:id="777061608">
      <w:bodyDiv w:val="1"/>
      <w:marLeft w:val="0"/>
      <w:marRight w:val="0"/>
      <w:marTop w:val="0"/>
      <w:marBottom w:val="0"/>
      <w:divBdr>
        <w:top w:val="none" w:sz="0" w:space="0" w:color="auto"/>
        <w:left w:val="none" w:sz="0" w:space="0" w:color="auto"/>
        <w:bottom w:val="none" w:sz="0" w:space="0" w:color="auto"/>
        <w:right w:val="none" w:sz="0" w:space="0" w:color="auto"/>
      </w:divBdr>
    </w:div>
    <w:div w:id="957758316">
      <w:bodyDiv w:val="1"/>
      <w:marLeft w:val="0"/>
      <w:marRight w:val="0"/>
      <w:marTop w:val="0"/>
      <w:marBottom w:val="0"/>
      <w:divBdr>
        <w:top w:val="none" w:sz="0" w:space="0" w:color="auto"/>
        <w:left w:val="none" w:sz="0" w:space="0" w:color="auto"/>
        <w:bottom w:val="none" w:sz="0" w:space="0" w:color="auto"/>
        <w:right w:val="none" w:sz="0" w:space="0" w:color="auto"/>
      </w:divBdr>
    </w:div>
    <w:div w:id="1133793768">
      <w:bodyDiv w:val="1"/>
      <w:marLeft w:val="0"/>
      <w:marRight w:val="0"/>
      <w:marTop w:val="0"/>
      <w:marBottom w:val="0"/>
      <w:divBdr>
        <w:top w:val="none" w:sz="0" w:space="0" w:color="auto"/>
        <w:left w:val="none" w:sz="0" w:space="0" w:color="auto"/>
        <w:bottom w:val="none" w:sz="0" w:space="0" w:color="auto"/>
        <w:right w:val="none" w:sz="0" w:space="0" w:color="auto"/>
      </w:divBdr>
    </w:div>
    <w:div w:id="1587032420">
      <w:bodyDiv w:val="1"/>
      <w:marLeft w:val="0"/>
      <w:marRight w:val="0"/>
      <w:marTop w:val="0"/>
      <w:marBottom w:val="0"/>
      <w:divBdr>
        <w:top w:val="none" w:sz="0" w:space="0" w:color="auto"/>
        <w:left w:val="none" w:sz="0" w:space="0" w:color="auto"/>
        <w:bottom w:val="none" w:sz="0" w:space="0" w:color="auto"/>
        <w:right w:val="none" w:sz="0" w:space="0" w:color="auto"/>
      </w:divBdr>
    </w:div>
    <w:div w:id="1909266197">
      <w:bodyDiv w:val="1"/>
      <w:marLeft w:val="0"/>
      <w:marRight w:val="0"/>
      <w:marTop w:val="0"/>
      <w:marBottom w:val="0"/>
      <w:divBdr>
        <w:top w:val="none" w:sz="0" w:space="0" w:color="auto"/>
        <w:left w:val="none" w:sz="0" w:space="0" w:color="auto"/>
        <w:bottom w:val="none" w:sz="0" w:space="0" w:color="auto"/>
        <w:right w:val="none" w:sz="0" w:space="0" w:color="auto"/>
      </w:divBdr>
    </w:div>
    <w:div w:id="1986545505">
      <w:bodyDiv w:val="1"/>
      <w:marLeft w:val="0"/>
      <w:marRight w:val="0"/>
      <w:marTop w:val="0"/>
      <w:marBottom w:val="0"/>
      <w:divBdr>
        <w:top w:val="none" w:sz="0" w:space="0" w:color="auto"/>
        <w:left w:val="none" w:sz="0" w:space="0" w:color="auto"/>
        <w:bottom w:val="none" w:sz="0" w:space="0" w:color="auto"/>
        <w:right w:val="none" w:sz="0" w:space="0" w:color="auto"/>
      </w:divBdr>
    </w:div>
    <w:div w:id="2031639607">
      <w:bodyDiv w:val="1"/>
      <w:marLeft w:val="0"/>
      <w:marRight w:val="0"/>
      <w:marTop w:val="0"/>
      <w:marBottom w:val="0"/>
      <w:divBdr>
        <w:top w:val="none" w:sz="0" w:space="0" w:color="auto"/>
        <w:left w:val="none" w:sz="0" w:space="0" w:color="auto"/>
        <w:bottom w:val="none" w:sz="0" w:space="0" w:color="auto"/>
        <w:right w:val="none" w:sz="0" w:space="0" w:color="auto"/>
      </w:divBdr>
    </w:div>
    <w:div w:id="2084375472">
      <w:bodyDiv w:val="1"/>
      <w:marLeft w:val="0"/>
      <w:marRight w:val="0"/>
      <w:marTop w:val="0"/>
      <w:marBottom w:val="0"/>
      <w:divBdr>
        <w:top w:val="none" w:sz="0" w:space="0" w:color="auto"/>
        <w:left w:val="none" w:sz="0" w:space="0" w:color="auto"/>
        <w:bottom w:val="none" w:sz="0" w:space="0" w:color="auto"/>
        <w:right w:val="none" w:sz="0" w:space="0" w:color="auto"/>
      </w:divBdr>
    </w:div>
    <w:div w:id="21002521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hr@gdpakista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0B4A1C3-2BF1-D043-ACEE-A41F9C5A6A5C}">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D4C2F7-72E5-4EE7-869E-4BF7D0E97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4</Pages>
  <Words>992</Words>
  <Characters>6065</Characters>
  <Application>Microsoft Office Word</Application>
  <DocSecurity>0</DocSecurity>
  <Lines>50</Lines>
  <Paragraphs>14</Paragraphs>
  <ScaleCrop>false</ScaleCrop>
  <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Rehan Sajid</dc:creator>
  <cp:keywords/>
  <cp:lastModifiedBy>M Jahangir Khan</cp:lastModifiedBy>
  <cp:revision>88</cp:revision>
  <cp:lastPrinted>2021-07-27T01:55:00Z</cp:lastPrinted>
  <dcterms:created xsi:type="dcterms:W3CDTF">2024-03-21T11:28:00Z</dcterms:created>
  <dcterms:modified xsi:type="dcterms:W3CDTF">2024-10-05T16:11:00Z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2019-09-21T00:00:00Z</vt:filetime>
  </property>
  <property fmtid="{D5CDD505-2E9C-101B-9397-08002B2CF9AE}" pid="3" name="Creator">
    <vt:lpwstr>Microsoft® Word 2016</vt:lpwstr>
  </property>
  <property fmtid="{D5CDD505-2E9C-101B-9397-08002B2CF9AE}" pid="4" name="LastSaved">
    <vt:filetime>2021-07-26T00:00:00Z</vt:filetime>
  </property>
  <property fmtid="{D5CDD505-2E9C-101B-9397-08002B2CF9AE}" pid="5" name="GrammarlyDocumentId">
    <vt:lpwstr>8178d658598c05ece2ffc6323175b0b42121798245b85b4515b0a44b6342fcce</vt:lpwstr>
  </property>
  <property fmtid="{D5CDD505-2E9C-101B-9397-08002B2CF9AE}" pid="6" name="grammarly_documentId">
    <vt:lpwstr>documentId_1393</vt:lpwstr>
  </property>
  <property fmtid="{D5CDD505-2E9C-101B-9397-08002B2CF9AE}" pid="7" name="grammarly_documentContext">
    <vt:lpwstr>{"goals":[],"domain":"general","emotions":[],"dialect":"british"}</vt:lpwstr>
  </property>
</Properties>
</file>